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653BE" w14:textId="1AC9834E" w:rsidR="005229C4" w:rsidRPr="005229C4" w:rsidRDefault="005229C4" w:rsidP="005229C4">
      <w:pPr>
        <w:widowControl w:val="0"/>
        <w:spacing w:before="0" w:line="240" w:lineRule="auto"/>
        <w:ind w:left="0" w:firstLine="0"/>
        <w:jc w:val="right"/>
        <w:rPr>
          <w:rFonts w:ascii="TimesNewRomanPS-BoldMT" w:hAnsi="TimesNewRomanPS-BoldMT" w:cs="Courier New"/>
          <w:b/>
          <w:bCs/>
          <w:color w:val="000000"/>
          <w:sz w:val="24"/>
          <w:szCs w:val="24"/>
          <w:lang w:eastAsia="pl-PL" w:bidi="pl-PL"/>
        </w:rPr>
      </w:pPr>
      <w:r w:rsidRPr="005229C4">
        <w:rPr>
          <w:rFonts w:ascii="TimesNewRomanPS-BoldMT" w:eastAsia="Courier New" w:hAnsi="TimesNewRomanPS-BoldMT" w:cs="Courier New"/>
          <w:b/>
          <w:bCs/>
          <w:color w:val="000000"/>
          <w:sz w:val="24"/>
          <w:szCs w:val="24"/>
          <w:lang w:eastAsia="pl-PL" w:bidi="pl-PL"/>
        </w:rPr>
        <w:t>ZAŁĄCZNIK</w:t>
      </w:r>
      <w:r w:rsidR="009519A0">
        <w:rPr>
          <w:rFonts w:ascii="TimesNewRomanPS-BoldMT" w:eastAsia="Courier New" w:hAnsi="TimesNewRomanPS-BoldMT" w:cs="Courier New"/>
          <w:b/>
          <w:bCs/>
          <w:color w:val="000000"/>
          <w:sz w:val="24"/>
          <w:szCs w:val="24"/>
          <w:lang w:eastAsia="pl-PL" w:bidi="pl-PL"/>
        </w:rPr>
        <w:t xml:space="preserve"> 7b</w:t>
      </w:r>
      <w:r w:rsidRPr="005229C4">
        <w:rPr>
          <w:rFonts w:ascii="TimesNewRomanPS-BoldMT" w:eastAsia="Courier New" w:hAnsi="TimesNewRomanPS-BoldMT" w:cs="Courier New"/>
          <w:b/>
          <w:bCs/>
          <w:color w:val="000000"/>
          <w:sz w:val="24"/>
          <w:szCs w:val="24"/>
          <w:lang w:eastAsia="pl-PL" w:bidi="pl-PL"/>
        </w:rPr>
        <w:t xml:space="preserve"> DO SWZ</w:t>
      </w:r>
    </w:p>
    <w:p w14:paraId="18776ACE" w14:textId="77777777" w:rsidR="005229C4" w:rsidRPr="005229C4" w:rsidRDefault="005229C4" w:rsidP="005229C4">
      <w:pPr>
        <w:widowControl w:val="0"/>
        <w:spacing w:before="0" w:line="240" w:lineRule="auto"/>
        <w:ind w:left="0" w:firstLine="0"/>
        <w:jc w:val="center"/>
        <w:rPr>
          <w:rFonts w:ascii="TimesNewRomanPS-BoldMT" w:eastAsia="Courier New" w:hAnsi="TimesNewRomanPS-BoldMT" w:cs="Courier New"/>
          <w:b/>
          <w:bCs/>
          <w:color w:val="000000"/>
          <w:sz w:val="44"/>
          <w:szCs w:val="32"/>
          <w:u w:val="single"/>
          <w:lang w:eastAsia="pl-PL" w:bidi="pl-PL"/>
        </w:rPr>
      </w:pPr>
      <w:r w:rsidRPr="005229C4">
        <w:rPr>
          <w:rFonts w:ascii="TimesNewRomanPS-BoldMT" w:eastAsia="Courier New" w:hAnsi="TimesNewRomanPS-BoldMT" w:cs="Courier New"/>
          <w:b/>
          <w:bCs/>
          <w:color w:val="000000"/>
          <w:sz w:val="24"/>
          <w:szCs w:val="24"/>
          <w:lang w:eastAsia="pl-PL" w:bidi="pl-PL"/>
        </w:rPr>
        <w:br/>
      </w:r>
    </w:p>
    <w:p w14:paraId="38491EF4" w14:textId="77777777" w:rsidR="005229C4" w:rsidRPr="005229C4" w:rsidRDefault="005229C4" w:rsidP="005229C4">
      <w:pPr>
        <w:widowControl w:val="0"/>
        <w:spacing w:before="0" w:line="240" w:lineRule="auto"/>
        <w:ind w:left="0" w:firstLine="0"/>
        <w:jc w:val="center"/>
        <w:rPr>
          <w:rFonts w:ascii="TimesNewRomanPS-BoldMT" w:eastAsia="Courier New" w:hAnsi="TimesNewRomanPS-BoldMT" w:cs="Courier New"/>
          <w:b/>
          <w:bCs/>
          <w:color w:val="000000"/>
          <w:sz w:val="44"/>
          <w:szCs w:val="32"/>
          <w:lang w:eastAsia="pl-PL" w:bidi="pl-PL"/>
        </w:rPr>
      </w:pPr>
    </w:p>
    <w:p w14:paraId="6835405E" w14:textId="77777777" w:rsidR="005229C4" w:rsidRPr="005229C4" w:rsidRDefault="005229C4" w:rsidP="005229C4">
      <w:pPr>
        <w:widowControl w:val="0"/>
        <w:spacing w:before="0" w:line="240" w:lineRule="auto"/>
        <w:ind w:left="0" w:firstLine="0"/>
        <w:jc w:val="center"/>
        <w:rPr>
          <w:rFonts w:ascii="TimesNewRomanPS-BoldMT" w:eastAsia="Courier New" w:hAnsi="TimesNewRomanPS-BoldMT" w:cs="Courier New"/>
          <w:b/>
          <w:bCs/>
          <w:color w:val="000000"/>
          <w:sz w:val="44"/>
          <w:szCs w:val="32"/>
          <w:lang w:eastAsia="pl-PL" w:bidi="pl-PL"/>
        </w:rPr>
      </w:pPr>
    </w:p>
    <w:p w14:paraId="5DF34C29" w14:textId="2A1F4613" w:rsidR="005229C4" w:rsidRPr="00353F10" w:rsidRDefault="005229C4" w:rsidP="005229C4">
      <w:pPr>
        <w:widowControl w:val="0"/>
        <w:spacing w:before="0" w:line="240" w:lineRule="auto"/>
        <w:ind w:left="0" w:firstLine="0"/>
        <w:jc w:val="center"/>
        <w:rPr>
          <w:rFonts w:ascii="TimesNewRomanPS-BoldMT" w:eastAsia="Courier New" w:hAnsi="TimesNewRomanPS-BoldMT" w:cs="Courier New"/>
          <w:b/>
          <w:bCs/>
          <w:color w:val="000000"/>
          <w:sz w:val="44"/>
          <w:szCs w:val="32"/>
          <w:u w:val="single"/>
          <w:lang w:eastAsia="pl-PL" w:bidi="pl-PL"/>
        </w:rPr>
      </w:pPr>
      <w:r w:rsidRPr="00353F10">
        <w:rPr>
          <w:rFonts w:ascii="TimesNewRomanPS-BoldMT" w:eastAsia="Courier New" w:hAnsi="TimesNewRomanPS-BoldMT" w:cs="Courier New"/>
          <w:b/>
          <w:bCs/>
          <w:color w:val="000000"/>
          <w:sz w:val="44"/>
          <w:szCs w:val="32"/>
          <w:u w:val="single"/>
          <w:lang w:eastAsia="pl-PL" w:bidi="pl-PL"/>
        </w:rPr>
        <w:t>PAKIET 2</w:t>
      </w:r>
    </w:p>
    <w:p w14:paraId="79734941" w14:textId="38CE1A64" w:rsidR="00353F10" w:rsidRPr="00353F10" w:rsidRDefault="00353F10" w:rsidP="005229C4">
      <w:pPr>
        <w:widowControl w:val="0"/>
        <w:spacing w:before="0" w:line="240" w:lineRule="auto"/>
        <w:ind w:left="0" w:firstLine="0"/>
        <w:jc w:val="center"/>
        <w:rPr>
          <w:rFonts w:ascii="TimesNewRomanPS-BoldMT" w:eastAsia="Courier New" w:hAnsi="TimesNewRomanPS-BoldMT" w:cs="Courier New"/>
          <w:b/>
          <w:bCs/>
          <w:color w:val="000000"/>
          <w:sz w:val="44"/>
          <w:szCs w:val="32"/>
          <w:u w:val="single"/>
          <w:lang w:eastAsia="pl-PL" w:bidi="pl-PL"/>
        </w:rPr>
      </w:pPr>
      <w:r w:rsidRPr="00353F10">
        <w:rPr>
          <w:rFonts w:ascii="TimesNewRomanPS-BoldMT" w:eastAsia="Courier New" w:hAnsi="TimesNewRomanPS-BoldMT" w:cs="Courier New"/>
          <w:b/>
          <w:bCs/>
          <w:color w:val="000000"/>
          <w:sz w:val="44"/>
          <w:szCs w:val="32"/>
          <w:u w:val="single"/>
          <w:lang w:eastAsia="pl-PL" w:bidi="pl-PL"/>
        </w:rPr>
        <w:t>Zamówienie Podstawowe</w:t>
      </w:r>
    </w:p>
    <w:p w14:paraId="5A618A68" w14:textId="3FDDCE1A" w:rsidR="005229C4" w:rsidRPr="00353F10" w:rsidRDefault="005229C4" w:rsidP="00353F10">
      <w:pPr>
        <w:widowControl w:val="0"/>
        <w:spacing w:before="0" w:line="240" w:lineRule="auto"/>
        <w:ind w:left="0" w:firstLine="0"/>
        <w:jc w:val="center"/>
        <w:rPr>
          <w:rFonts w:ascii="TimesNewRomanPS-BoldMT" w:eastAsia="Courier New" w:hAnsi="TimesNewRomanPS-BoldMT" w:cs="Courier New"/>
          <w:b/>
          <w:bCs/>
          <w:color w:val="000000"/>
          <w:sz w:val="48"/>
          <w:szCs w:val="36"/>
          <w:u w:val="single"/>
          <w:lang w:eastAsia="pl-PL" w:bidi="pl-PL"/>
        </w:rPr>
      </w:pPr>
      <w:r w:rsidRPr="00353F10">
        <w:rPr>
          <w:rFonts w:ascii="TimesNewRomanPS-BoldMT" w:eastAsia="Courier New" w:hAnsi="TimesNewRomanPS-BoldMT" w:cs="Courier New"/>
          <w:b/>
          <w:bCs/>
          <w:color w:val="000000"/>
          <w:sz w:val="48"/>
          <w:szCs w:val="36"/>
          <w:u w:val="single"/>
          <w:lang w:eastAsia="pl-PL" w:bidi="pl-PL"/>
        </w:rPr>
        <w:t>SPECYFIKACJA TECHNICZNA</w:t>
      </w:r>
    </w:p>
    <w:p w14:paraId="6B079FC8" w14:textId="77777777" w:rsidR="005229C4" w:rsidRPr="005229C4" w:rsidRDefault="005229C4" w:rsidP="005229C4">
      <w:pPr>
        <w:widowControl w:val="0"/>
        <w:spacing w:before="0" w:line="240" w:lineRule="auto"/>
        <w:ind w:left="0" w:firstLine="0"/>
        <w:jc w:val="center"/>
        <w:rPr>
          <w:rFonts w:ascii="TimesNewRomanPS-BoldMT" w:eastAsia="Courier New" w:hAnsi="TimesNewRomanPS-BoldMT" w:cs="Courier New"/>
          <w:b/>
          <w:bCs/>
          <w:color w:val="000000"/>
          <w:sz w:val="36"/>
          <w:szCs w:val="36"/>
          <w:lang w:eastAsia="pl-PL" w:bidi="pl-PL"/>
        </w:rPr>
      </w:pPr>
    </w:p>
    <w:p w14:paraId="1E8999FE" w14:textId="77777777" w:rsidR="005229C4" w:rsidRPr="005229C4" w:rsidRDefault="005229C4" w:rsidP="005229C4">
      <w:pPr>
        <w:widowControl w:val="0"/>
        <w:spacing w:before="0" w:line="240" w:lineRule="auto"/>
        <w:ind w:left="0" w:firstLine="0"/>
        <w:jc w:val="center"/>
        <w:rPr>
          <w:rFonts w:ascii="TimesNewRomanPS-BoldMT" w:eastAsia="Courier New" w:hAnsi="TimesNewRomanPS-BoldMT" w:cs="Courier New"/>
          <w:b/>
          <w:bCs/>
          <w:color w:val="000000"/>
          <w:sz w:val="36"/>
          <w:szCs w:val="36"/>
          <w:lang w:eastAsia="pl-PL" w:bidi="pl-PL"/>
        </w:rPr>
      </w:pPr>
    </w:p>
    <w:p w14:paraId="1FE57320" w14:textId="77777777" w:rsidR="005229C4" w:rsidRPr="005229C4" w:rsidRDefault="005229C4" w:rsidP="005229C4">
      <w:pPr>
        <w:widowControl w:val="0"/>
        <w:spacing w:before="0" w:line="240" w:lineRule="auto"/>
        <w:ind w:left="0" w:firstLine="0"/>
        <w:jc w:val="center"/>
        <w:rPr>
          <w:rFonts w:ascii="TimesNewRomanPS-BoldMT" w:eastAsia="Courier New" w:hAnsi="TimesNewRomanPS-BoldMT" w:cs="Courier New"/>
          <w:b/>
          <w:bCs/>
          <w:color w:val="000000"/>
          <w:sz w:val="36"/>
          <w:szCs w:val="36"/>
          <w:lang w:eastAsia="pl-PL" w:bidi="pl-PL"/>
        </w:rPr>
      </w:pPr>
    </w:p>
    <w:p w14:paraId="403FF024" w14:textId="77777777" w:rsidR="0067547A" w:rsidRDefault="005229C4" w:rsidP="005229C4">
      <w:pPr>
        <w:widowControl w:val="0"/>
        <w:spacing w:before="0" w:line="240" w:lineRule="auto"/>
        <w:ind w:left="0" w:firstLine="0"/>
        <w:jc w:val="left"/>
        <w:rPr>
          <w:rFonts w:ascii="TimesNewRomanPSMT" w:eastAsia="Courier New" w:hAnsi="TimesNewRomanPSMT" w:cs="Courier New"/>
          <w:color w:val="000000"/>
          <w:sz w:val="24"/>
          <w:szCs w:val="24"/>
          <w:lang w:eastAsia="pl-PL" w:bidi="pl-PL"/>
        </w:rPr>
      </w:pPr>
      <w:r w:rsidRPr="005229C4">
        <w:rPr>
          <w:rFonts w:ascii="TimesNewRomanPS-BoldMT" w:eastAsia="Courier New" w:hAnsi="TimesNewRomanPS-BoldMT" w:cs="Courier New"/>
          <w:b/>
          <w:bCs/>
          <w:color w:val="000000"/>
          <w:sz w:val="36"/>
          <w:szCs w:val="36"/>
          <w:lang w:eastAsia="pl-PL" w:bidi="pl-PL"/>
        </w:rPr>
        <w:br/>
      </w:r>
      <w:r w:rsidRPr="005229C4">
        <w:rPr>
          <w:rFonts w:ascii="TimesNewRomanPSMT" w:eastAsia="Courier New" w:hAnsi="TimesNewRomanPSMT" w:cs="Courier New"/>
          <w:color w:val="000000"/>
          <w:sz w:val="24"/>
          <w:szCs w:val="24"/>
          <w:lang w:eastAsia="pl-PL" w:bidi="pl-PL"/>
        </w:rPr>
        <w:t>Specyfikacja techniczna sprzętu komputerowego i oprogramowania zawiera opis przedmiotu zamówienia składający się z części opisanych w poszczególnych załącznikach</w:t>
      </w:r>
      <w:r w:rsidRPr="005229C4">
        <w:rPr>
          <w:rFonts w:ascii="TimesNewRomanPS-BoldMT" w:eastAsia="Courier New" w:hAnsi="TimesNewRomanPS-BoldMT" w:cs="Courier New"/>
          <w:b/>
          <w:bCs/>
          <w:color w:val="000000"/>
          <w:sz w:val="24"/>
          <w:szCs w:val="24"/>
          <w:lang w:eastAsia="pl-PL" w:bidi="pl-PL"/>
        </w:rPr>
        <w:t>.</w:t>
      </w:r>
      <w:r w:rsidRPr="005229C4">
        <w:rPr>
          <w:rFonts w:ascii="TimesNewRomanPS-BoldMT" w:eastAsia="Courier New" w:hAnsi="TimesNewRomanPS-BoldMT" w:cs="Courier New"/>
          <w:b/>
          <w:bCs/>
          <w:color w:val="000000"/>
          <w:sz w:val="24"/>
          <w:szCs w:val="24"/>
          <w:lang w:eastAsia="pl-PL" w:bidi="pl-PL"/>
        </w:rPr>
        <w:br/>
      </w:r>
      <w:r w:rsidRPr="005229C4">
        <w:rPr>
          <w:rFonts w:ascii="TimesNewRomanPSMT" w:eastAsia="Courier New" w:hAnsi="TimesNewRomanPSMT" w:cs="Courier New"/>
          <w:color w:val="000000"/>
          <w:sz w:val="24"/>
          <w:szCs w:val="24"/>
          <w:lang w:eastAsia="pl-PL" w:bidi="pl-PL"/>
        </w:rPr>
        <w:t>W niniejszej Specyfikacji Technicznej opisane są szczegółowo parametry techniczne</w:t>
      </w:r>
      <w:r w:rsidRPr="005229C4">
        <w:rPr>
          <w:rFonts w:ascii="TimesNewRomanPSMT" w:eastAsia="Courier New" w:hAnsi="TimesNewRomanPSMT" w:cs="Courier New"/>
          <w:color w:val="000000"/>
          <w:sz w:val="24"/>
          <w:szCs w:val="24"/>
          <w:lang w:eastAsia="pl-PL" w:bidi="pl-PL"/>
        </w:rPr>
        <w:br/>
        <w:t xml:space="preserve">zamawianego sprzętu i oprogramowania, tj.: </w:t>
      </w:r>
      <w:r w:rsidR="0067547A">
        <w:rPr>
          <w:rFonts w:ascii="TimesNewRomanPSMT" w:eastAsia="Courier New" w:hAnsi="TimesNewRomanPSMT" w:cs="Courier New"/>
          <w:color w:val="000000"/>
          <w:sz w:val="24"/>
          <w:szCs w:val="24"/>
          <w:lang w:eastAsia="pl-PL" w:bidi="pl-PL"/>
        </w:rPr>
        <w:t>przełączniki, projektory, zestawy komputerowe, monitory.</w:t>
      </w:r>
    </w:p>
    <w:p w14:paraId="407E61E6" w14:textId="5FAB0DDE" w:rsidR="005229C4" w:rsidRPr="005229C4" w:rsidRDefault="005229C4" w:rsidP="005229C4">
      <w:pPr>
        <w:widowControl w:val="0"/>
        <w:spacing w:before="0" w:line="240" w:lineRule="auto"/>
        <w:ind w:left="0" w:firstLine="0"/>
        <w:jc w:val="left"/>
        <w:rPr>
          <w:rFonts w:ascii="TimesNewRomanPSMT" w:eastAsia="Courier New" w:hAnsi="TimesNewRomanPSMT" w:cs="Courier New"/>
          <w:color w:val="000000"/>
          <w:sz w:val="24"/>
          <w:szCs w:val="24"/>
          <w:lang w:eastAsia="pl-PL" w:bidi="pl-PL"/>
        </w:rPr>
      </w:pPr>
      <w:r w:rsidRPr="005229C4">
        <w:rPr>
          <w:rFonts w:ascii="TimesNewRomanPSMT" w:eastAsia="Courier New" w:hAnsi="TimesNewRomanPSMT" w:cs="Courier New"/>
          <w:color w:val="000000"/>
          <w:sz w:val="24"/>
          <w:szCs w:val="24"/>
          <w:lang w:eastAsia="pl-PL" w:bidi="pl-PL"/>
        </w:rPr>
        <w:t>Na każdym załączniku Specyfikacji Technicznej wskazano również miejsce dostawy oraz osobę zainteresowaną zakupem.</w:t>
      </w:r>
    </w:p>
    <w:p w14:paraId="542FCF3F" w14:textId="233FEE4C" w:rsidR="005229C4" w:rsidRPr="00DB659D" w:rsidRDefault="005229C4" w:rsidP="005229C4">
      <w:pPr>
        <w:widowControl w:val="0"/>
        <w:spacing w:before="0" w:line="240" w:lineRule="auto"/>
        <w:ind w:left="0" w:firstLine="0"/>
        <w:jc w:val="left"/>
        <w:rPr>
          <w:rFonts w:ascii="TimesNewRomanPS-BoldMT" w:eastAsia="Courier New" w:hAnsi="TimesNewRomanPS-BoldMT" w:cs="Courier New"/>
          <w:b/>
          <w:bCs/>
          <w:color w:val="000000"/>
          <w:sz w:val="24"/>
          <w:szCs w:val="24"/>
          <w:lang w:eastAsia="pl-PL" w:bidi="pl-PL"/>
        </w:rPr>
        <w:sectPr w:rsidR="005229C4" w:rsidRPr="00DB659D" w:rsidSect="00CE24AA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5229C4">
        <w:rPr>
          <w:rFonts w:ascii="TimesNewRomanPSMT" w:eastAsia="Courier New" w:hAnsi="TimesNewRomanPSMT" w:cs="Courier New"/>
          <w:color w:val="000000"/>
          <w:sz w:val="24"/>
          <w:szCs w:val="24"/>
          <w:lang w:eastAsia="pl-PL" w:bidi="pl-PL"/>
        </w:rPr>
        <w:br/>
        <w:t xml:space="preserve">Wykonawca jest zobowiązany załączyć do oferty wykaz cen wszystkich części oferowanego sprzętu opisanego w załącznikach od </w:t>
      </w:r>
      <w:r w:rsidRPr="005229C4">
        <w:rPr>
          <w:rFonts w:ascii="TimesNewRomanPS-BoldMT" w:eastAsia="Courier New" w:hAnsi="TimesNewRomanPS-BoldMT" w:cs="Courier New"/>
          <w:b/>
          <w:bCs/>
          <w:color w:val="000000"/>
          <w:sz w:val="24"/>
          <w:szCs w:val="24"/>
          <w:lang w:eastAsia="pl-PL" w:bidi="pl-PL"/>
        </w:rPr>
        <w:t xml:space="preserve">1 do </w:t>
      </w:r>
      <w:r w:rsidR="0067547A">
        <w:rPr>
          <w:rFonts w:ascii="TimesNewRomanPS-BoldMT" w:eastAsia="Courier New" w:hAnsi="TimesNewRomanPS-BoldMT" w:cs="Courier New"/>
          <w:b/>
          <w:bCs/>
          <w:color w:val="000000"/>
          <w:sz w:val="24"/>
          <w:szCs w:val="24"/>
          <w:lang w:eastAsia="pl-PL" w:bidi="pl-PL"/>
        </w:rPr>
        <w:t>5</w:t>
      </w:r>
      <w:r w:rsidR="00DB659D">
        <w:rPr>
          <w:rFonts w:ascii="TimesNewRomanPS-BoldMT" w:eastAsia="Courier New" w:hAnsi="TimesNewRomanPS-BoldMT" w:cs="Courier New"/>
          <w:b/>
          <w:bCs/>
          <w:color w:val="000000"/>
          <w:sz w:val="24"/>
          <w:szCs w:val="24"/>
          <w:lang w:eastAsia="pl-PL" w:bidi="pl-PL"/>
        </w:rPr>
        <w:t xml:space="preserve"> </w:t>
      </w:r>
      <w:r w:rsidRPr="005229C4">
        <w:rPr>
          <w:rFonts w:ascii="TimesNewRomanPSMT" w:eastAsia="Courier New" w:hAnsi="TimesNewRomanPSMT" w:cs="Courier New"/>
          <w:color w:val="000000"/>
          <w:sz w:val="24"/>
          <w:szCs w:val="24"/>
          <w:lang w:eastAsia="pl-PL" w:bidi="pl-PL"/>
        </w:rPr>
        <w:t>sporządzony w formie tabelarycznej wypełniony według wzoru podanego przez Zamawiającego</w:t>
      </w:r>
      <w:r>
        <w:rPr>
          <w:rFonts w:ascii="TimesNewRomanPSMT" w:eastAsia="Courier New" w:hAnsi="TimesNewRomanPSMT" w:cs="Courier New"/>
          <w:color w:val="000000"/>
          <w:sz w:val="24"/>
          <w:szCs w:val="24"/>
          <w:lang w:eastAsia="pl-PL" w:bidi="pl-PL"/>
        </w:rPr>
        <w:t>.</w:t>
      </w:r>
    </w:p>
    <w:p w14:paraId="5B19B368" w14:textId="18039ADD" w:rsidR="005C0F10" w:rsidRDefault="005C0F10" w:rsidP="006B1CC6">
      <w:pPr>
        <w:ind w:left="-5" w:hanging="10"/>
        <w:jc w:val="right"/>
        <w:rPr>
          <w:rFonts w:ascii="Arial" w:hAnsi="Arial" w:cs="Arial"/>
          <w:b/>
        </w:rPr>
      </w:pPr>
      <w:r w:rsidRPr="00D975FF">
        <w:rPr>
          <w:rFonts w:ascii="Arial" w:hAnsi="Arial" w:cs="Arial"/>
          <w:b/>
        </w:rPr>
        <w:lastRenderedPageBreak/>
        <w:t xml:space="preserve">Załącznik </w:t>
      </w:r>
      <w:r w:rsidRPr="00D975FF">
        <w:rPr>
          <w:rFonts w:ascii="Arial" w:hAnsi="Arial" w:cs="Arial"/>
          <w:b/>
        </w:rPr>
        <w:fldChar w:fldCharType="begin"/>
      </w:r>
      <w:r w:rsidRPr="00D975FF">
        <w:rPr>
          <w:rFonts w:ascii="Arial" w:hAnsi="Arial" w:cs="Arial"/>
          <w:b/>
        </w:rPr>
        <w:instrText xml:space="preserve"> SEQ Załącznik </w:instrText>
      </w:r>
      <w:r w:rsidRPr="00D975FF">
        <w:rPr>
          <w:rFonts w:ascii="Arial" w:hAnsi="Arial" w:cs="Arial"/>
          <w:b/>
        </w:rPr>
        <w:fldChar w:fldCharType="separate"/>
      </w:r>
      <w:r w:rsidR="00510C83">
        <w:rPr>
          <w:rFonts w:ascii="Arial" w:hAnsi="Arial" w:cs="Arial"/>
          <w:b/>
          <w:noProof/>
        </w:rPr>
        <w:t>1</w:t>
      </w:r>
      <w:r w:rsidRPr="00D975FF">
        <w:rPr>
          <w:rFonts w:ascii="Arial" w:hAnsi="Arial" w:cs="Arial"/>
          <w:b/>
        </w:rPr>
        <w:fldChar w:fldCharType="end"/>
      </w:r>
    </w:p>
    <w:p w14:paraId="3224CA70" w14:textId="77777777" w:rsidR="00D81343" w:rsidRDefault="00D81343" w:rsidP="00D81343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 w:rsidRPr="00D81343">
        <w:rPr>
          <w:rFonts w:ascii="Arial" w:hAnsi="Arial" w:cs="Arial"/>
          <w:b/>
          <w:bCs/>
        </w:rPr>
        <w:t>Instytut Informatyki</w:t>
      </w:r>
      <w:r w:rsidRPr="00D81343">
        <w:rPr>
          <w:rFonts w:ascii="Arial" w:hAnsi="Arial" w:cs="Arial"/>
          <w:b/>
          <w:bCs/>
        </w:rPr>
        <w:tab/>
      </w:r>
      <w:r w:rsidRPr="00D81343">
        <w:rPr>
          <w:rFonts w:ascii="Arial" w:hAnsi="Arial" w:cs="Arial"/>
          <w:b/>
          <w:bCs/>
        </w:rPr>
        <w:br/>
        <w:t>ul. Piotrowo 2</w:t>
      </w:r>
      <w:r w:rsidRPr="00D81343">
        <w:rPr>
          <w:rFonts w:ascii="Arial" w:hAnsi="Arial" w:cs="Arial"/>
          <w:b/>
          <w:bCs/>
        </w:rPr>
        <w:tab/>
      </w:r>
      <w:r w:rsidRPr="00D81343">
        <w:rPr>
          <w:rFonts w:ascii="Arial" w:hAnsi="Arial" w:cs="Arial"/>
          <w:b/>
          <w:bCs/>
        </w:rPr>
        <w:br/>
        <w:t>60-965 Poznań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br/>
        <w:t>…………………………………………..</w:t>
      </w:r>
    </w:p>
    <w:p w14:paraId="4876EFB2" w14:textId="77777777" w:rsidR="00D81343" w:rsidRDefault="00D81343" w:rsidP="00D81343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nazwa jednostki zamawiającej, adres</w:t>
      </w:r>
    </w:p>
    <w:p w14:paraId="15D664AC" w14:textId="77777777" w:rsidR="00D81343" w:rsidRDefault="00D81343" w:rsidP="00D81343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</w:p>
    <w:p w14:paraId="5CE0C844" w14:textId="77777777" w:rsidR="00D81343" w:rsidRDefault="00D81343" w:rsidP="00D81343">
      <w:pPr>
        <w:spacing w:line="240" w:lineRule="auto"/>
        <w:ind w:left="0" w:firstLine="0"/>
        <w:contextualSpacing/>
        <w:rPr>
          <w:rFonts w:ascii="Arial" w:hAnsi="Arial" w:cs="Arial"/>
        </w:rPr>
      </w:pPr>
      <w:r>
        <w:rPr>
          <w:rFonts w:ascii="Arial" w:hAnsi="Arial" w:cs="Arial"/>
        </w:rPr>
        <w:t>5 (pięć) przełączników sieciowych o parametrach:</w:t>
      </w:r>
    </w:p>
    <w:tbl>
      <w:tblPr>
        <w:tblStyle w:val="Tabela-Siatka"/>
        <w:tblW w:w="9151" w:type="dxa"/>
        <w:tblInd w:w="0" w:type="dx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711"/>
        <w:gridCol w:w="6440"/>
      </w:tblGrid>
      <w:tr w:rsidR="00D81343" w14:paraId="1693A1FF" w14:textId="77777777" w:rsidTr="00D81343">
        <w:tc>
          <w:tcPr>
            <w:tcW w:w="2711" w:type="dxa"/>
          </w:tcPr>
          <w:p w14:paraId="366FB1DE" w14:textId="77777777" w:rsidR="00D81343" w:rsidRDefault="00D81343" w:rsidP="003F7048">
            <w:pPr>
              <w:spacing w:before="0" w:line="240" w:lineRule="auto"/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6440" w:type="dxa"/>
          </w:tcPr>
          <w:p w14:paraId="76077154" w14:textId="77777777" w:rsidR="00D81343" w:rsidRDefault="00D81343" w:rsidP="003F7048">
            <w:pPr>
              <w:spacing w:before="0" w:line="240" w:lineRule="auto"/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WYMAGANIA</w:t>
            </w:r>
          </w:p>
        </w:tc>
      </w:tr>
      <w:tr w:rsidR="00D81343" w14:paraId="7E334342" w14:textId="77777777" w:rsidTr="00D81343">
        <w:tc>
          <w:tcPr>
            <w:tcW w:w="2711" w:type="dxa"/>
            <w:vAlign w:val="center"/>
          </w:tcPr>
          <w:p w14:paraId="38BA7E7E" w14:textId="77777777" w:rsidR="00D81343" w:rsidRDefault="00D81343" w:rsidP="003F7048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Specyfikacja systemu i konstrukcja</w:t>
            </w:r>
          </w:p>
        </w:tc>
        <w:tc>
          <w:tcPr>
            <w:tcW w:w="6440" w:type="dxa"/>
          </w:tcPr>
          <w:p w14:paraId="65936CDB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min. 24 czynnych (tzn. gotowych do podłączenia komputerów/serwerów) portów 10/100/1000BASE-T</w:t>
            </w:r>
          </w:p>
          <w:p w14:paraId="63C3F987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min. 2 czynne porty 10GBASE-X SFP </w:t>
            </w:r>
          </w:p>
          <w:p w14:paraId="7048A66D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min. 6 portów SFP (dopuszczalny typ combo) lub SFP+</w:t>
            </w:r>
          </w:p>
          <w:p w14:paraId="2E25A380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pamięć RAM ECC: min. 1 GB</w:t>
            </w:r>
          </w:p>
          <w:p w14:paraId="74FE41BC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pamięć flash/SSD: min. 4 GB</w:t>
            </w:r>
          </w:p>
          <w:p w14:paraId="592CBA23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wysokość urządzenia: 1 U</w:t>
            </w:r>
          </w:p>
          <w:p w14:paraId="23EDBFD6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architektura o wydajności przełączania min. 124 Gbps</w:t>
            </w:r>
          </w:p>
          <w:p w14:paraId="72E53687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przepustowość przełącznika min. 93 Mbps</w:t>
            </w:r>
          </w:p>
          <w:p w14:paraId="5E69C550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port Ethernet do zarządzania Out-of-Band</w:t>
            </w:r>
          </w:p>
          <w:p w14:paraId="1AC37A09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tablica MAC adresów: min. 16 tys.</w:t>
            </w:r>
          </w:p>
          <w:p w14:paraId="582D7B4B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obsługa sieci wirtualnych IEEE 802.1Q: min. 4094</w:t>
            </w:r>
          </w:p>
          <w:p w14:paraId="63DFC5C9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wsparcie dla ramek Jumbo Frames (min. 9216 bajtów)</w:t>
            </w:r>
          </w:p>
          <w:p w14:paraId="1AB38C2F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obsługa Quality of Service: </w:t>
            </w:r>
          </w:p>
          <w:p w14:paraId="7515AA95" w14:textId="77777777" w:rsidR="00D81343" w:rsidRDefault="00D81343" w:rsidP="00D81343">
            <w:pPr>
              <w:pStyle w:val="Akapitzlist"/>
              <w:numPr>
                <w:ilvl w:val="1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IEEE 802.1p</w:t>
            </w:r>
          </w:p>
          <w:p w14:paraId="5B3E0938" w14:textId="77777777" w:rsidR="00D81343" w:rsidRDefault="00D81343" w:rsidP="00D81343">
            <w:pPr>
              <w:pStyle w:val="Akapitzlist"/>
              <w:numPr>
                <w:ilvl w:val="1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DiffServ</w:t>
            </w:r>
          </w:p>
          <w:p w14:paraId="75F4832E" w14:textId="77777777" w:rsidR="00D81343" w:rsidRDefault="00D81343" w:rsidP="00D81343">
            <w:pPr>
              <w:pStyle w:val="Akapitzlist"/>
              <w:numPr>
                <w:ilvl w:val="1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8 kolejek priorytetów na każdym porcie wyjściowym</w:t>
            </w:r>
          </w:p>
          <w:p w14:paraId="405973BF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obsługa standardu 802.1Qjc Fabric Attach</w:t>
            </w:r>
          </w:p>
          <w:p w14:paraId="42BA3FED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modularny system operacyjny z możliwością aktualizacji modułów oprogramowania w czasie pracy przełącznika, ochroną pamięci i procesów oraz zasobów procesora.</w:t>
            </w:r>
          </w:p>
        </w:tc>
      </w:tr>
      <w:tr w:rsidR="00D81343" w14:paraId="03F99673" w14:textId="77777777" w:rsidTr="00D81343">
        <w:tc>
          <w:tcPr>
            <w:tcW w:w="2711" w:type="dxa"/>
            <w:vAlign w:val="center"/>
          </w:tcPr>
          <w:p w14:paraId="0FA824DB" w14:textId="77777777" w:rsidR="00D81343" w:rsidRDefault="00D81343" w:rsidP="003F7048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Obsługa multicast</w:t>
            </w:r>
          </w:p>
        </w:tc>
        <w:tc>
          <w:tcPr>
            <w:tcW w:w="6440" w:type="dxa"/>
          </w:tcPr>
          <w:p w14:paraId="409A8BFF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min. 256 grup multicast L2</w:t>
            </w:r>
          </w:p>
        </w:tc>
      </w:tr>
      <w:tr w:rsidR="00D81343" w14:paraId="7C623834" w14:textId="77777777" w:rsidTr="00D81343">
        <w:tc>
          <w:tcPr>
            <w:tcW w:w="2711" w:type="dxa"/>
            <w:vAlign w:val="center"/>
          </w:tcPr>
          <w:p w14:paraId="190D60F8" w14:textId="77777777" w:rsidR="00D81343" w:rsidRDefault="00D81343" w:rsidP="003F7048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Bezpieczeństwo</w:t>
            </w:r>
          </w:p>
        </w:tc>
        <w:tc>
          <w:tcPr>
            <w:tcW w:w="6440" w:type="dxa"/>
          </w:tcPr>
          <w:p w14:paraId="314DBD7F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/>
              </w:rPr>
              <w:t>obsługa Network Login:</w:t>
            </w:r>
          </w:p>
          <w:p w14:paraId="0E6B7BD8" w14:textId="77777777" w:rsidR="00D81343" w:rsidRDefault="00D81343" w:rsidP="00D81343">
            <w:pPr>
              <w:pStyle w:val="Akapitzlist"/>
              <w:numPr>
                <w:ilvl w:val="1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/>
              </w:rPr>
              <w:t>IEEE 802.1x</w:t>
            </w:r>
          </w:p>
          <w:p w14:paraId="4C7AC49E" w14:textId="77777777" w:rsidR="00D81343" w:rsidRDefault="00D81343" w:rsidP="00D81343">
            <w:pPr>
              <w:pStyle w:val="Akapitzlist"/>
              <w:numPr>
                <w:ilvl w:val="1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/>
              </w:rPr>
              <w:t xml:space="preserve">Web-based Network Login </w:t>
            </w:r>
          </w:p>
          <w:p w14:paraId="1CD5AF40" w14:textId="77777777" w:rsidR="00D81343" w:rsidRDefault="00D81343" w:rsidP="00D81343">
            <w:pPr>
              <w:pStyle w:val="Akapitzlist"/>
              <w:numPr>
                <w:ilvl w:val="1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/>
              </w:rPr>
              <w:t xml:space="preserve">MAC based Network Login </w:t>
            </w:r>
          </w:p>
          <w:p w14:paraId="4CB0F986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D537B">
              <w:rPr>
                <w:rFonts w:ascii="Arial" w:eastAsia="Calibri" w:hAnsi="Arial" w:cs="Arial"/>
                <w:sz w:val="18"/>
                <w:szCs w:val="18"/>
              </w:rPr>
              <w:t>obsługa wielu klientów Network Login na jednym porcie (Multiple supplicants)</w:t>
            </w:r>
          </w:p>
          <w:p w14:paraId="3C616A43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D537B">
              <w:rPr>
                <w:rFonts w:ascii="Arial" w:eastAsia="Calibri" w:hAnsi="Arial" w:cs="Arial"/>
                <w:sz w:val="18"/>
                <w:szCs w:val="18"/>
              </w:rPr>
              <w:t>przydział sieci VLAN, ACL/QoS podczas logowania Network Login</w:t>
            </w:r>
          </w:p>
          <w:p w14:paraId="00366B5A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D537B">
              <w:rPr>
                <w:rFonts w:ascii="Arial" w:eastAsia="Calibri" w:hAnsi="Arial" w:cs="Arial"/>
                <w:sz w:val="18"/>
                <w:szCs w:val="18"/>
              </w:rPr>
              <w:t>obsługa Guest VLAN dla IEEE 802.1x</w:t>
            </w:r>
          </w:p>
          <w:p w14:paraId="42C11B76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/>
              </w:rPr>
              <w:t xml:space="preserve">obsługa TACACS+ </w:t>
            </w:r>
          </w:p>
          <w:p w14:paraId="05474774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/>
              </w:rPr>
              <w:t xml:space="preserve">obsługa RADIUS Authentication </w:t>
            </w:r>
          </w:p>
          <w:p w14:paraId="1A8CD6E1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/>
              </w:rPr>
              <w:t xml:space="preserve">obsługa RADIUS Accounting </w:t>
            </w:r>
          </w:p>
          <w:p w14:paraId="281C2FE2" w14:textId="77777777" w:rsidR="00D81343" w:rsidRPr="00DB0F05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/>
              </w:rPr>
              <w:t xml:space="preserve">obsługa RADIUS EAP Support for IEEE 802.1x </w:t>
            </w:r>
          </w:p>
          <w:p w14:paraId="5C65C924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/>
              </w:rPr>
              <w:t>bezpieczeństwo adresów MAC:</w:t>
            </w:r>
          </w:p>
          <w:p w14:paraId="47E25454" w14:textId="77777777" w:rsidR="00D81343" w:rsidRDefault="00D81343" w:rsidP="00D81343">
            <w:pPr>
              <w:pStyle w:val="Akapitzlist"/>
              <w:numPr>
                <w:ilvl w:val="1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B0F05">
              <w:rPr>
                <w:rFonts w:ascii="Arial" w:eastAsia="Calibri" w:hAnsi="Arial" w:cs="Arial"/>
                <w:sz w:val="18"/>
                <w:szCs w:val="18"/>
              </w:rPr>
              <w:t>ograniczenie liczby MAC adresów na porcie</w:t>
            </w:r>
          </w:p>
          <w:p w14:paraId="50C9E3B8" w14:textId="77777777" w:rsidR="00D81343" w:rsidRDefault="00D81343" w:rsidP="00D81343">
            <w:pPr>
              <w:pStyle w:val="Akapitzlist"/>
              <w:numPr>
                <w:ilvl w:val="1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/>
              </w:rPr>
              <w:t>zatrzaśnięcie MAC adresu na porcie</w:t>
            </w:r>
          </w:p>
          <w:p w14:paraId="6C31F570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/>
              </w:rPr>
              <w:t>możliwość wyłączenia MAC learning</w:t>
            </w:r>
          </w:p>
          <w:p w14:paraId="53A1C398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/>
              </w:rPr>
              <w:t>obsługa SNMPv1/v2/v3</w:t>
            </w:r>
          </w:p>
          <w:p w14:paraId="7FD98C6F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/>
              </w:rPr>
              <w:t>klient SSH2</w:t>
            </w:r>
          </w:p>
          <w:p w14:paraId="57ED85F1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/>
              </w:rPr>
              <w:t xml:space="preserve">zabezpieczenie przełącznika przed atakami DoS </w:t>
            </w:r>
          </w:p>
          <w:p w14:paraId="4E386610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B0F05">
              <w:rPr>
                <w:rFonts w:ascii="Arial" w:eastAsia="Calibri" w:hAnsi="Arial" w:cs="Arial"/>
                <w:sz w:val="18"/>
                <w:szCs w:val="18"/>
              </w:rPr>
              <w:t xml:space="preserve">min. 400 list kontroli dostępu (ingress)  ACL pracujące na warstwie 2., 3. i 4: </w:t>
            </w:r>
          </w:p>
          <w:p w14:paraId="64B042C9" w14:textId="77777777" w:rsidR="00D81343" w:rsidRDefault="00D81343" w:rsidP="00D81343">
            <w:pPr>
              <w:pStyle w:val="Akapitzlist"/>
              <w:numPr>
                <w:ilvl w:val="1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B0F05">
              <w:rPr>
                <w:rFonts w:ascii="Arial" w:eastAsia="Calibri" w:hAnsi="Arial" w:cs="Arial"/>
                <w:sz w:val="18"/>
                <w:szCs w:val="18"/>
              </w:rPr>
              <w:t xml:space="preserve">adres IP źródłowy i docelowy plus maska dla IPv4 </w:t>
            </w:r>
          </w:p>
          <w:p w14:paraId="58FF0417" w14:textId="77777777" w:rsidR="00D81343" w:rsidRDefault="00D81343" w:rsidP="00D81343">
            <w:pPr>
              <w:pStyle w:val="Akapitzlist"/>
              <w:numPr>
                <w:ilvl w:val="1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B0F05">
              <w:rPr>
                <w:rFonts w:ascii="Arial" w:eastAsia="Calibri" w:hAnsi="Arial" w:cs="Arial"/>
                <w:sz w:val="18"/>
                <w:szCs w:val="18"/>
              </w:rPr>
              <w:t>protokół – np. UDP, TCP, ICMP, IGMP,  itd.</w:t>
            </w:r>
          </w:p>
          <w:p w14:paraId="4A4CD5D9" w14:textId="77777777" w:rsidR="00D81343" w:rsidRDefault="00D81343" w:rsidP="00D81343">
            <w:pPr>
              <w:pStyle w:val="Akapitzlist"/>
              <w:numPr>
                <w:ilvl w:val="1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B0F05">
              <w:rPr>
                <w:rFonts w:ascii="Arial" w:eastAsia="Calibri" w:hAnsi="Arial" w:cs="Arial"/>
                <w:sz w:val="18"/>
                <w:szCs w:val="18"/>
              </w:rPr>
              <w:t>numery portów źródłowych i docelowych TCP, UDP</w:t>
            </w:r>
          </w:p>
          <w:p w14:paraId="00B4CA77" w14:textId="77777777" w:rsidR="00D81343" w:rsidRDefault="00D81343" w:rsidP="00D81343">
            <w:pPr>
              <w:pStyle w:val="Akapitzlist"/>
              <w:numPr>
                <w:ilvl w:val="1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B0F05">
              <w:rPr>
                <w:rFonts w:ascii="Arial" w:eastAsia="Calibri" w:hAnsi="Arial" w:cs="Arial"/>
                <w:sz w:val="18"/>
                <w:szCs w:val="18"/>
              </w:rPr>
              <w:lastRenderedPageBreak/>
              <w:t>zakresy portów źródłowych i docelowych TCP, UDP</w:t>
            </w:r>
          </w:p>
          <w:p w14:paraId="32C7E889" w14:textId="77777777" w:rsidR="00D81343" w:rsidRDefault="00D81343" w:rsidP="00D81343">
            <w:pPr>
              <w:pStyle w:val="Akapitzlist"/>
              <w:numPr>
                <w:ilvl w:val="1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/>
              </w:rPr>
              <w:t>identyfikator sieci VLAN – VLAN ID</w:t>
            </w:r>
          </w:p>
          <w:p w14:paraId="3A30972E" w14:textId="77777777" w:rsidR="00D81343" w:rsidRDefault="00D81343" w:rsidP="00D81343">
            <w:pPr>
              <w:pStyle w:val="Akapitzlist"/>
              <w:numPr>
                <w:ilvl w:val="1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/>
              </w:rPr>
              <w:t>flagi TCP</w:t>
            </w:r>
          </w:p>
          <w:p w14:paraId="752482A8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B0F05">
              <w:rPr>
                <w:rFonts w:ascii="Arial" w:eastAsia="Calibri" w:hAnsi="Arial" w:cs="Arial"/>
                <w:sz w:val="18"/>
                <w:szCs w:val="18"/>
              </w:rPr>
              <w:t xml:space="preserve">listy kontroli dostępu ACL realizowane w sprzęcie bez zmniejszenia wydajności przełącznika </w:t>
            </w:r>
          </w:p>
          <w:p w14:paraId="14B55F5E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B0F05">
              <w:rPr>
                <w:rFonts w:ascii="Arial" w:eastAsia="Calibri" w:hAnsi="Arial" w:cs="Arial"/>
                <w:sz w:val="18"/>
                <w:szCs w:val="18"/>
              </w:rPr>
              <w:t>możliwość zliczania pakietów lub bajtów trafiających do konkretnej ACL i w przypadku przekroczenia skonfigurowanych wartości podejmowania akcji np. blokowanie ruchu, przekierowanie do kolejki o niższym priorytecie, wysłanie trapu SNMP,  wysłanie informacji do serwera Syslog lub wykonanie komend CLI</w:t>
            </w:r>
          </w:p>
          <w:p w14:paraId="0D186834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B0F05">
              <w:rPr>
                <w:rFonts w:ascii="Arial" w:eastAsia="Calibri" w:hAnsi="Arial" w:cs="Arial"/>
                <w:sz w:val="18"/>
                <w:szCs w:val="18"/>
              </w:rPr>
              <w:t>ograniczanie przepustowości (rate limiting) na portach wejściowych z kwantem nie większym niż 8 Kb/s.</w:t>
            </w:r>
          </w:p>
        </w:tc>
      </w:tr>
      <w:tr w:rsidR="00D81343" w14:paraId="1B1248E5" w14:textId="77777777" w:rsidTr="00D81343">
        <w:tc>
          <w:tcPr>
            <w:tcW w:w="2711" w:type="dxa"/>
            <w:vAlign w:val="center"/>
          </w:tcPr>
          <w:p w14:paraId="5F130E43" w14:textId="77777777" w:rsidR="00D81343" w:rsidRDefault="00D81343" w:rsidP="003F7048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lastRenderedPageBreak/>
              <w:t>Redundancja sieciowa</w:t>
            </w:r>
          </w:p>
        </w:tc>
        <w:tc>
          <w:tcPr>
            <w:tcW w:w="6440" w:type="dxa"/>
          </w:tcPr>
          <w:p w14:paraId="7917056A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możliwość konfiguracji portu głównego i zapasowego (port zapasowy będący w stanie ready/disabled/link-down zmienia stan na enabled w przypadku wykrycia wyłączenia lub stanu link-down portu głównego)</w:t>
            </w:r>
          </w:p>
          <w:p w14:paraId="0337B4FD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obsługa STP (Spanning Tree Protocol) IEEE 802.1D</w:t>
            </w:r>
          </w:p>
          <w:p w14:paraId="0B26FC98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obsługa RSTP (Rapid Spanning Tree Protocol) IEEE 802.1w</w:t>
            </w:r>
          </w:p>
          <w:p w14:paraId="71B50CEA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obsługa MSTP (Multiple Spanning Tree Protocol) IEEE 802.1s</w:t>
            </w:r>
          </w:p>
          <w:p w14:paraId="49BD5898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obsługa PVST+</w:t>
            </w:r>
          </w:p>
          <w:p w14:paraId="7FFCA9FD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obsługa Link Aggregation IEEE 802.3ad wraz z LACP: min. 10 grup po 4 porty</w:t>
            </w:r>
          </w:p>
        </w:tc>
      </w:tr>
      <w:tr w:rsidR="00D81343" w:rsidRPr="00C00346" w14:paraId="6A1684D6" w14:textId="77777777" w:rsidTr="00D81343">
        <w:tc>
          <w:tcPr>
            <w:tcW w:w="2711" w:type="dxa"/>
          </w:tcPr>
          <w:p w14:paraId="278347F1" w14:textId="77777777" w:rsidR="00D81343" w:rsidRDefault="00D81343" w:rsidP="003F7048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Zarządzanie</w:t>
            </w:r>
          </w:p>
        </w:tc>
        <w:tc>
          <w:tcPr>
            <w:tcW w:w="6440" w:type="dxa"/>
          </w:tcPr>
          <w:p w14:paraId="726BBEB7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zarządzanie przez SNMP v1/v2/v3</w:t>
            </w:r>
          </w:p>
          <w:p w14:paraId="2A806E57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zarządzanie przez przeglądarkę WWW – protokół  http i https</w:t>
            </w:r>
          </w:p>
          <w:p w14:paraId="1C15BCD3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Telnet Serwer dla IPv4 / IPv6</w:t>
            </w:r>
          </w:p>
          <w:p w14:paraId="08F9AD7E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SSH2 Serwer dla IPv4 / IPv6</w:t>
            </w:r>
          </w:p>
          <w:p w14:paraId="6D816F25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ping dla IPv4 / IPv6</w:t>
            </w:r>
          </w:p>
          <w:p w14:paraId="1991DD5F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traceroute dla IPv4 / IPv6</w:t>
            </w:r>
          </w:p>
          <w:p w14:paraId="0BE653F7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obsługa zewnętrznego systemu logowania SYSLOG</w:t>
            </w:r>
          </w:p>
          <w:p w14:paraId="1E2FE507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obsługa systemu synchronizacji czasu NTP</w:t>
            </w:r>
          </w:p>
          <w:p w14:paraId="2E71FD29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możliwość instalacji na urządzeniu min. 2 wersji oprogramowania oraz  zadania samodzielnego reboota z wybraną wersją oprogramowania w zadanym czasie</w:t>
            </w:r>
          </w:p>
          <w:p w14:paraId="6609C989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możliwość instalacji w urządzeniu co najmniej 3 wersji konfiguracji na przełączniku oraz możliwość zadania samodzielnego reboota z wybraną wersją konfiguracji w zadanym czasie</w:t>
            </w:r>
          </w:p>
          <w:p w14:paraId="20857D17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możliwość tworzenie skryptów CLI zawierających zmienne użytkownika, warunki, pętle</w:t>
            </w:r>
          </w:p>
          <w:p w14:paraId="3C1C998C" w14:textId="77777777" w:rsidR="00D81343" w:rsidRPr="00DB0F05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0F05">
              <w:rPr>
                <w:rFonts w:ascii="Arial" w:eastAsia="Calibri" w:hAnsi="Arial" w:cs="Arial"/>
                <w:sz w:val="18"/>
                <w:szCs w:val="18"/>
                <w:lang w:val="en-US"/>
              </w:rPr>
              <w:t>obsługa RMON, min. 4 grupy: Status, History, Alarms, Events</w:t>
            </w:r>
          </w:p>
          <w:p w14:paraId="303B608F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obsługa RMON2 </w:t>
            </w:r>
          </w:p>
          <w:p w14:paraId="70F41979" w14:textId="77777777" w:rsidR="00D81343" w:rsidRPr="00DB0F05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0F05">
              <w:rPr>
                <w:rFonts w:ascii="Arial" w:eastAsia="Calibri" w:hAnsi="Arial" w:cs="Arial"/>
                <w:sz w:val="18"/>
                <w:szCs w:val="18"/>
                <w:lang w:val="en-US"/>
              </w:rPr>
              <w:t>obsługa Secure Shell (SSHv2) klient i serwer</w:t>
            </w:r>
          </w:p>
          <w:p w14:paraId="5F823AC1" w14:textId="77777777" w:rsidR="00D81343" w:rsidRPr="00DB0F05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0F05">
              <w:rPr>
                <w:rFonts w:ascii="Arial" w:eastAsia="Calibri" w:hAnsi="Arial" w:cs="Arial"/>
                <w:sz w:val="18"/>
                <w:szCs w:val="18"/>
                <w:lang w:val="en-US"/>
              </w:rPr>
              <w:t>obsługa Secure Copy (SCPv2) klient i serwer</w:t>
            </w:r>
          </w:p>
          <w:p w14:paraId="2214EB70" w14:textId="77777777" w:rsidR="00D81343" w:rsidRPr="00DB0F05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0F05">
              <w:rPr>
                <w:rFonts w:ascii="Arial" w:eastAsia="Calibri" w:hAnsi="Arial" w:cs="Arial"/>
                <w:sz w:val="18"/>
                <w:szCs w:val="18"/>
                <w:lang w:val="en-US"/>
              </w:rPr>
              <w:t>obsługa IP Security – DHCP Option 82</w:t>
            </w:r>
          </w:p>
          <w:p w14:paraId="1798DBB1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obsługa IP Security – Gratuitous ARP Protection</w:t>
            </w:r>
          </w:p>
          <w:p w14:paraId="5E30CB06" w14:textId="77777777" w:rsidR="00D81343" w:rsidRPr="00040DD6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40DD6">
              <w:rPr>
                <w:rFonts w:ascii="Arial" w:eastAsia="Calibri" w:hAnsi="Arial" w:cs="Arial"/>
                <w:sz w:val="18"/>
                <w:szCs w:val="18"/>
                <w:lang w:val="en-US"/>
              </w:rPr>
              <w:t>obsługa IP Security – Trusted DHCP Server</w:t>
            </w:r>
          </w:p>
          <w:p w14:paraId="10E98817" w14:textId="77777777" w:rsidR="00D81343" w:rsidRPr="00040DD6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40DD6">
              <w:rPr>
                <w:rFonts w:ascii="Arial" w:eastAsia="Calibri" w:hAnsi="Arial" w:cs="Arial"/>
                <w:sz w:val="18"/>
                <w:szCs w:val="18"/>
                <w:lang w:val="en-US"/>
              </w:rPr>
              <w:t>obsługa IP Security – DHCP Secured ARP / ARP Validation</w:t>
            </w:r>
          </w:p>
        </w:tc>
      </w:tr>
      <w:tr w:rsidR="00D81343" w14:paraId="187F2FB8" w14:textId="77777777" w:rsidTr="00D81343">
        <w:tc>
          <w:tcPr>
            <w:tcW w:w="2711" w:type="dxa"/>
          </w:tcPr>
          <w:p w14:paraId="7CF30591" w14:textId="77777777" w:rsidR="00D81343" w:rsidRDefault="00D81343" w:rsidP="003F7048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Inne</w:t>
            </w:r>
          </w:p>
        </w:tc>
        <w:tc>
          <w:tcPr>
            <w:tcW w:w="6440" w:type="dxa"/>
          </w:tcPr>
          <w:p w14:paraId="1229873C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możliwość uruchamiania skryptów TCL</w:t>
            </w:r>
          </w:p>
          <w:p w14:paraId="5E35D080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możliwość uruchamiania skryptów ręcznie, o określonym czasie lub co wskazany przedział czasu oraz na podstawie wpisów w logu systemowym</w:t>
            </w:r>
          </w:p>
          <w:p w14:paraId="518CB82F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przełącznik zgodny z oprogramowaniem ScanIT nacView v2.3.19 używanym przez zamawiającego w zakresie autoryzacji dostępu do sieci komputerowej.</w:t>
            </w:r>
          </w:p>
          <w:p w14:paraId="1E82BC51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przełącznik zgodny z oprogramowaniem do zarządzania Extreme Cloud IQ Site Engine v23.4.10.57 używanym przez zamawiającego w pełnym zakresie oferowanym przez oprogramowanie (monitoring, wykrywanie zdarzeń i alarmowanie, zarządzanie konfiguracją i firmware urządzenia, statystyki)</w:t>
            </w:r>
          </w:p>
        </w:tc>
      </w:tr>
      <w:tr w:rsidR="00D81343" w14:paraId="704BF4C8" w14:textId="77777777" w:rsidTr="00D81343">
        <w:tc>
          <w:tcPr>
            <w:tcW w:w="2711" w:type="dxa"/>
            <w:tcBorders>
              <w:top w:val="nil"/>
            </w:tcBorders>
          </w:tcPr>
          <w:p w14:paraId="62565379" w14:textId="77777777" w:rsidR="00D81343" w:rsidRDefault="00D81343" w:rsidP="003F7048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Warunki gwarancji</w:t>
            </w:r>
          </w:p>
        </w:tc>
        <w:tc>
          <w:tcPr>
            <w:tcW w:w="6440" w:type="dxa"/>
            <w:tcBorders>
              <w:top w:val="nil"/>
            </w:tcBorders>
          </w:tcPr>
          <w:p w14:paraId="24CD3A8D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wykonawca zapewni gwarancję typu limited lifetime realizowaną bezpośrednio przez producenta lub autoryzowany serwis</w:t>
            </w:r>
          </w:p>
        </w:tc>
      </w:tr>
      <w:tr w:rsidR="00D81343" w14:paraId="312ADA72" w14:textId="77777777" w:rsidTr="00D81343">
        <w:tc>
          <w:tcPr>
            <w:tcW w:w="2711" w:type="dxa"/>
            <w:tcBorders>
              <w:top w:val="nil"/>
            </w:tcBorders>
          </w:tcPr>
          <w:p w14:paraId="2CFA9A63" w14:textId="77777777" w:rsidR="00D81343" w:rsidRDefault="00D81343" w:rsidP="003F7048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Warunki serwisu</w:t>
            </w:r>
          </w:p>
        </w:tc>
        <w:tc>
          <w:tcPr>
            <w:tcW w:w="6440" w:type="dxa"/>
            <w:tcBorders>
              <w:top w:val="nil"/>
            </w:tcBorders>
          </w:tcPr>
          <w:p w14:paraId="25019A03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sprzęt będzie w okresie gwarancji objęty serwisem świadczonym przez autoryzowany kanał serwisowy producenta</w:t>
            </w:r>
          </w:p>
          <w:p w14:paraId="497E3AF5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serwis obejmuje bezpłatną podmianę sprzętu, wsparcie techniczne realizowane przynajmniej w dni robocze oraz możliwość pobierania aktualizacji oprogramowania</w:t>
            </w:r>
          </w:p>
          <w:p w14:paraId="0AA8A8FE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podmiana sprzętu następuje po weryfikacji i akceptacji konieczności wymiany sprzętu przez inżyniera wsparcia technicznego - jeżeli zgłoszenie zostanie zaakceptowane do godz. 13:00 dnia roboczego, sprzęt na podmianę zostanie wysłany następnego dnia roboczego z magazynu producenta</w:t>
            </w:r>
          </w:p>
          <w:p w14:paraId="0367BF8A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zgłoszenia będą przyjmowane w dni robocze drogą pisemną lub telefoniczną na wskazany nr telefonu, email lub przez dedykowaną stronę internetową</w:t>
            </w:r>
          </w:p>
          <w:p w14:paraId="3E2BCB81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maksymalny czas reakcji pomocy technicznej: 1 dzień roboczy.</w:t>
            </w:r>
          </w:p>
        </w:tc>
      </w:tr>
    </w:tbl>
    <w:p w14:paraId="540B254C" w14:textId="77777777" w:rsidR="00D81343" w:rsidRDefault="00D81343" w:rsidP="00D81343">
      <w:pPr>
        <w:keepNext/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</w:p>
    <w:p w14:paraId="4AA2C54D" w14:textId="77777777" w:rsidR="00D81343" w:rsidRDefault="00D81343" w:rsidP="00D81343">
      <w:pPr>
        <w:keepNext/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</w:p>
    <w:p w14:paraId="6177FC01" w14:textId="2239C4ED" w:rsidR="00D81343" w:rsidRDefault="00D81343" w:rsidP="00D81343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dr inż. </w:t>
      </w:r>
      <w:r w:rsidR="00C00346">
        <w:rPr>
          <w:rFonts w:ascii="Arial" w:hAnsi="Arial" w:cs="Arial"/>
          <w:sz w:val="18"/>
          <w:szCs w:val="18"/>
        </w:rPr>
        <w:t>Maciej Miłostan</w:t>
      </w:r>
      <w:r>
        <w:rPr>
          <w:rFonts w:ascii="Arial" w:hAnsi="Arial" w:cs="Arial"/>
          <w:sz w:val="18"/>
          <w:szCs w:val="18"/>
        </w:rPr>
        <w:t>, +48 61 665 29</w:t>
      </w:r>
      <w:r w:rsidR="00C00346">
        <w:rPr>
          <w:rFonts w:ascii="Arial" w:hAnsi="Arial" w:cs="Arial"/>
          <w:sz w:val="18"/>
          <w:szCs w:val="18"/>
        </w:rPr>
        <w:t>78</w:t>
      </w:r>
      <w:r>
        <w:rPr>
          <w:rFonts w:ascii="Arial" w:hAnsi="Arial" w:cs="Arial"/>
          <w:sz w:val="18"/>
          <w:szCs w:val="18"/>
        </w:rPr>
        <w:t>, dr hab. inż. Tomasz Pawlak, 505-455-842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br/>
        <w:t>……………………………………………………</w:t>
      </w:r>
    </w:p>
    <w:p w14:paraId="530B94D1" w14:textId="77777777" w:rsidR="00D81343" w:rsidRDefault="00D81343" w:rsidP="00D81343">
      <w:pPr>
        <w:keepNext/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Osoby zainteresowane zakupem, nr telefonu</w:t>
      </w:r>
    </w:p>
    <w:p w14:paraId="4410D7EF" w14:textId="77777777" w:rsidR="00470BD1" w:rsidRDefault="00470BD1" w:rsidP="00470BD1">
      <w:pPr>
        <w:keepNext/>
        <w:spacing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</w:p>
    <w:p w14:paraId="1F7C3A8B" w14:textId="15C08F9B" w:rsidR="00470BD1" w:rsidRPr="00832DDF" w:rsidRDefault="00470BD1" w:rsidP="00470BD1">
      <w:pPr>
        <w:keepNext/>
        <w:spacing w:line="240" w:lineRule="auto"/>
        <w:ind w:left="0" w:firstLine="0"/>
        <w:contextualSpacing/>
        <w:rPr>
          <w:rFonts w:ascii="Arial" w:hAnsi="Arial" w:cs="Arial"/>
          <w:b/>
          <w:bCs/>
          <w:sz w:val="18"/>
          <w:szCs w:val="18"/>
        </w:rPr>
      </w:pPr>
      <w:r w:rsidRPr="00832DDF">
        <w:rPr>
          <w:rFonts w:ascii="Arial" w:hAnsi="Arial" w:cs="Arial"/>
          <w:b/>
          <w:bCs/>
          <w:sz w:val="18"/>
          <w:szCs w:val="18"/>
        </w:rPr>
        <w:t xml:space="preserve">Numer </w:t>
      </w:r>
      <w:r w:rsidR="004805A9" w:rsidRPr="003F3E4E">
        <w:rPr>
          <w:b/>
          <w:bCs/>
        </w:rPr>
        <w:t>IDWew</w:t>
      </w:r>
      <w:r w:rsidRPr="00832DDF">
        <w:rPr>
          <w:rFonts w:ascii="Arial" w:hAnsi="Arial" w:cs="Arial"/>
          <w:b/>
          <w:bCs/>
          <w:sz w:val="18"/>
          <w:szCs w:val="18"/>
        </w:rPr>
        <w:t>: 7770003699-</w:t>
      </w:r>
      <w:r w:rsidRPr="00470BD1">
        <w:rPr>
          <w:rFonts w:ascii="Arial" w:hAnsi="Arial" w:cs="Arial"/>
          <w:b/>
          <w:bCs/>
          <w:sz w:val="18"/>
          <w:szCs w:val="18"/>
        </w:rPr>
        <w:t>03115</w:t>
      </w:r>
    </w:p>
    <w:p w14:paraId="7E5909B0" w14:textId="7BDEB0BF" w:rsidR="00D81343" w:rsidRDefault="00D81343" w:rsidP="00D81343">
      <w:pPr>
        <w:keepNext/>
        <w:tabs>
          <w:tab w:val="left" w:pos="1728"/>
        </w:tabs>
        <w:spacing w:before="0" w:line="240" w:lineRule="auto"/>
        <w:ind w:left="357" w:firstLine="0"/>
        <w:contextualSpacing/>
        <w:rPr>
          <w:rFonts w:ascii="Arial" w:hAnsi="Arial" w:cs="Arial"/>
          <w:sz w:val="18"/>
          <w:szCs w:val="18"/>
        </w:rPr>
      </w:pPr>
    </w:p>
    <w:p w14:paraId="38D59721" w14:textId="77777777" w:rsidR="00D81343" w:rsidRDefault="00D81343" w:rsidP="00D81343">
      <w:pPr>
        <w:keepNext/>
        <w:spacing w:before="0" w:line="240" w:lineRule="auto"/>
        <w:ind w:left="0" w:firstLine="0"/>
        <w:contextualSpacing/>
        <w:jc w:val="left"/>
        <w:rPr>
          <w:rFonts w:ascii="Arial" w:hAnsi="Arial" w:cs="Arial"/>
          <w:b/>
          <w:sz w:val="18"/>
          <w:szCs w:val="18"/>
        </w:rPr>
      </w:pPr>
    </w:p>
    <w:p w14:paraId="75139FEE" w14:textId="77777777" w:rsidR="00D81343" w:rsidRDefault="00D81343" w:rsidP="00D81343">
      <w:pPr>
        <w:ind w:left="0" w:firstLine="0"/>
        <w:rPr>
          <w:rFonts w:ascii="Arial" w:hAnsi="Arial" w:cs="Arial"/>
          <w:b/>
          <w:sz w:val="18"/>
          <w:szCs w:val="18"/>
        </w:rPr>
      </w:pPr>
    </w:p>
    <w:p w14:paraId="2815256A" w14:textId="0BB7F6CD" w:rsidR="00D81343" w:rsidRDefault="00D81343" w:rsidP="00C70E33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5E392E98" w14:textId="30948A70" w:rsidR="00D81343" w:rsidRDefault="00D81343" w:rsidP="00D81343">
      <w:pPr>
        <w:ind w:left="-5" w:hanging="10"/>
        <w:jc w:val="right"/>
        <w:rPr>
          <w:rFonts w:ascii="Arial" w:hAnsi="Arial" w:cs="Arial"/>
          <w:b/>
        </w:rPr>
      </w:pPr>
      <w:r w:rsidRPr="00D975FF">
        <w:rPr>
          <w:rFonts w:ascii="Arial" w:hAnsi="Arial" w:cs="Arial"/>
          <w:b/>
        </w:rPr>
        <w:lastRenderedPageBreak/>
        <w:t xml:space="preserve">Załącznik </w:t>
      </w:r>
      <w:r w:rsidRPr="00D975FF">
        <w:rPr>
          <w:rFonts w:ascii="Arial" w:hAnsi="Arial" w:cs="Arial"/>
          <w:b/>
        </w:rPr>
        <w:fldChar w:fldCharType="begin"/>
      </w:r>
      <w:r w:rsidRPr="00D975FF">
        <w:rPr>
          <w:rFonts w:ascii="Arial" w:hAnsi="Arial" w:cs="Arial"/>
          <w:b/>
        </w:rPr>
        <w:instrText xml:space="preserve"> SEQ Załącznik </w:instrText>
      </w:r>
      <w:r w:rsidRPr="00D975FF">
        <w:rPr>
          <w:rFonts w:ascii="Arial" w:hAnsi="Arial" w:cs="Arial"/>
          <w:b/>
        </w:rPr>
        <w:fldChar w:fldCharType="separate"/>
      </w:r>
      <w:r w:rsidR="00510C83">
        <w:rPr>
          <w:rFonts w:ascii="Arial" w:hAnsi="Arial" w:cs="Arial"/>
          <w:b/>
          <w:noProof/>
        </w:rPr>
        <w:t>2</w:t>
      </w:r>
      <w:r w:rsidRPr="00D975FF">
        <w:rPr>
          <w:rFonts w:ascii="Arial" w:hAnsi="Arial" w:cs="Arial"/>
          <w:b/>
        </w:rPr>
        <w:fldChar w:fldCharType="end"/>
      </w:r>
    </w:p>
    <w:p w14:paraId="6C800D98" w14:textId="77777777" w:rsidR="00D81343" w:rsidRDefault="00D81343" w:rsidP="00D81343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 w:rsidRPr="00D81343">
        <w:rPr>
          <w:rFonts w:ascii="Arial" w:hAnsi="Arial" w:cs="Arial"/>
          <w:b/>
          <w:bCs/>
        </w:rPr>
        <w:t>Instytut Informatyki</w:t>
      </w:r>
      <w:r w:rsidRPr="00D81343">
        <w:rPr>
          <w:rFonts w:ascii="Arial" w:hAnsi="Arial" w:cs="Arial"/>
          <w:b/>
          <w:bCs/>
        </w:rPr>
        <w:tab/>
      </w:r>
      <w:r w:rsidRPr="00D81343">
        <w:rPr>
          <w:rFonts w:ascii="Arial" w:hAnsi="Arial" w:cs="Arial"/>
          <w:b/>
          <w:bCs/>
        </w:rPr>
        <w:br/>
        <w:t>ul. Piotrowo 2</w:t>
      </w:r>
      <w:r w:rsidRPr="00D81343">
        <w:rPr>
          <w:rFonts w:ascii="Arial" w:hAnsi="Arial" w:cs="Arial"/>
          <w:b/>
          <w:bCs/>
        </w:rPr>
        <w:tab/>
      </w:r>
      <w:r w:rsidRPr="00D81343">
        <w:rPr>
          <w:rFonts w:ascii="Arial" w:hAnsi="Arial" w:cs="Arial"/>
          <w:b/>
          <w:bCs/>
        </w:rPr>
        <w:br/>
        <w:t>60-965 Poznań</w:t>
      </w:r>
      <w:r w:rsidRPr="00D81343">
        <w:rPr>
          <w:rFonts w:ascii="Arial" w:hAnsi="Arial" w:cs="Arial"/>
        </w:rPr>
        <w:tab/>
      </w:r>
      <w:r>
        <w:rPr>
          <w:rFonts w:ascii="Arial" w:hAnsi="Arial" w:cs="Arial"/>
          <w:sz w:val="18"/>
          <w:szCs w:val="18"/>
        </w:rPr>
        <w:br/>
        <w:t>…………………………………………..</w:t>
      </w:r>
    </w:p>
    <w:p w14:paraId="07966141" w14:textId="77777777" w:rsidR="00D81343" w:rsidRDefault="00D81343" w:rsidP="00D81343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nazwa jednostki zamawiającej, adres</w:t>
      </w:r>
    </w:p>
    <w:p w14:paraId="2F1DB6C8" w14:textId="77777777" w:rsidR="00D81343" w:rsidRDefault="00D81343" w:rsidP="00D81343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</w:p>
    <w:p w14:paraId="21F9EB07" w14:textId="77777777" w:rsidR="00D81343" w:rsidRDefault="00D81343" w:rsidP="00D81343">
      <w:pPr>
        <w:spacing w:line="240" w:lineRule="auto"/>
        <w:ind w:left="0" w:firstLine="0"/>
        <w:contextualSpacing/>
        <w:rPr>
          <w:rFonts w:ascii="Arial" w:hAnsi="Arial" w:cs="Arial"/>
        </w:rPr>
      </w:pPr>
      <w:r>
        <w:rPr>
          <w:rFonts w:ascii="Arial" w:hAnsi="Arial" w:cs="Arial"/>
        </w:rPr>
        <w:t>1 (jeden) przełącznik sieciowy o parametrach:</w:t>
      </w:r>
    </w:p>
    <w:tbl>
      <w:tblPr>
        <w:tblStyle w:val="Tabela-Siatka"/>
        <w:tblW w:w="9151" w:type="dxa"/>
        <w:tblInd w:w="0" w:type="dx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711"/>
        <w:gridCol w:w="6440"/>
      </w:tblGrid>
      <w:tr w:rsidR="00D81343" w14:paraId="7FDC4746" w14:textId="77777777" w:rsidTr="00D81343">
        <w:tc>
          <w:tcPr>
            <w:tcW w:w="2711" w:type="dxa"/>
          </w:tcPr>
          <w:p w14:paraId="0BBA3341" w14:textId="77777777" w:rsidR="00D81343" w:rsidRDefault="00D81343" w:rsidP="003F7048">
            <w:pPr>
              <w:spacing w:before="0" w:line="240" w:lineRule="auto"/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6440" w:type="dxa"/>
          </w:tcPr>
          <w:p w14:paraId="014CF193" w14:textId="77777777" w:rsidR="00D81343" w:rsidRDefault="00D81343" w:rsidP="003F7048">
            <w:pPr>
              <w:spacing w:before="0" w:line="240" w:lineRule="auto"/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WYMAGANIA</w:t>
            </w:r>
          </w:p>
        </w:tc>
      </w:tr>
      <w:tr w:rsidR="00D81343" w14:paraId="0818F5D3" w14:textId="77777777" w:rsidTr="00D81343">
        <w:tc>
          <w:tcPr>
            <w:tcW w:w="2711" w:type="dxa"/>
            <w:vAlign w:val="center"/>
          </w:tcPr>
          <w:p w14:paraId="40A75572" w14:textId="77777777" w:rsidR="00D81343" w:rsidRDefault="00D81343" w:rsidP="003F7048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Specyfikacja systemu i konstrukcja</w:t>
            </w:r>
          </w:p>
        </w:tc>
        <w:tc>
          <w:tcPr>
            <w:tcW w:w="6440" w:type="dxa"/>
          </w:tcPr>
          <w:p w14:paraId="6E85D5F2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min. 48 czynnych (tzn. gotowych do podłączenia komputerów/serwerów) portów 10/100/1000BASE-T</w:t>
            </w:r>
          </w:p>
          <w:p w14:paraId="1F6D9575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min. 4 czynne porty 10GBASE-X SFP+</w:t>
            </w:r>
          </w:p>
          <w:p w14:paraId="4A0B7CC0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min. 4 czynne porty 1 Gb SFP (dopuszczalny typ combo) lub SFP+</w:t>
            </w:r>
          </w:p>
          <w:p w14:paraId="35BDA406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pamięć RAM ECC: min. 1 GB</w:t>
            </w:r>
          </w:p>
          <w:p w14:paraId="474A3E97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pamięć flash/SSD: min. 4 GB</w:t>
            </w:r>
          </w:p>
          <w:p w14:paraId="064FFA7B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wysokość urządzenia: 1 U</w:t>
            </w:r>
          </w:p>
          <w:p w14:paraId="4548E912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architektura o wydajności przełączania min. 170 Gbps</w:t>
            </w:r>
          </w:p>
          <w:p w14:paraId="19222DB6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przepustowość przełącznika min. 120 Mbps</w:t>
            </w:r>
          </w:p>
          <w:p w14:paraId="4F404E3F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port Ethernet do zarządzania Out-of-Band</w:t>
            </w:r>
          </w:p>
          <w:p w14:paraId="7106AA64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tablica MAC adresów: min. 16 tys.</w:t>
            </w:r>
          </w:p>
          <w:p w14:paraId="27C3A090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obsługa sieci wirtualnych IEEE 802.1Q: min. 4094</w:t>
            </w:r>
          </w:p>
          <w:p w14:paraId="16F36CE3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wsparcie dla ramek Jumbo Frames (min. 9216 bajtów)</w:t>
            </w:r>
          </w:p>
          <w:p w14:paraId="13A4F943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obsługa Quality of Service: </w:t>
            </w:r>
          </w:p>
          <w:p w14:paraId="3AFB4D0B" w14:textId="77777777" w:rsidR="00D81343" w:rsidRDefault="00D81343" w:rsidP="00D81343">
            <w:pPr>
              <w:pStyle w:val="Akapitzlist"/>
              <w:numPr>
                <w:ilvl w:val="1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IEEE 802.1p</w:t>
            </w:r>
          </w:p>
          <w:p w14:paraId="55C76055" w14:textId="77777777" w:rsidR="00D81343" w:rsidRDefault="00D81343" w:rsidP="00D81343">
            <w:pPr>
              <w:pStyle w:val="Akapitzlist"/>
              <w:numPr>
                <w:ilvl w:val="1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DiffServ</w:t>
            </w:r>
          </w:p>
          <w:p w14:paraId="5CC785B4" w14:textId="77777777" w:rsidR="00D81343" w:rsidRDefault="00D81343" w:rsidP="00D81343">
            <w:pPr>
              <w:pStyle w:val="Akapitzlist"/>
              <w:numPr>
                <w:ilvl w:val="1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8 kolejek priorytetów na każdym porcie wyjściowym</w:t>
            </w:r>
          </w:p>
          <w:p w14:paraId="6D6128A6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obsługa standardu 802.1Qjc Fabric Attach</w:t>
            </w:r>
          </w:p>
          <w:p w14:paraId="4361557A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modularny system operacyjny z możliwością aktualizacji modułów oprogramowania w czasie pracy przełącznika, ochroną pamięci i procesów oraz zasobów procesora.</w:t>
            </w:r>
          </w:p>
        </w:tc>
      </w:tr>
      <w:tr w:rsidR="00D81343" w14:paraId="44DD8F4F" w14:textId="77777777" w:rsidTr="00D81343">
        <w:tc>
          <w:tcPr>
            <w:tcW w:w="2711" w:type="dxa"/>
            <w:vAlign w:val="center"/>
          </w:tcPr>
          <w:p w14:paraId="409B6496" w14:textId="77777777" w:rsidR="00D81343" w:rsidRDefault="00D81343" w:rsidP="003F7048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Obsługa multicast</w:t>
            </w:r>
          </w:p>
        </w:tc>
        <w:tc>
          <w:tcPr>
            <w:tcW w:w="6440" w:type="dxa"/>
          </w:tcPr>
          <w:p w14:paraId="246EAC87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min. 256 grup multicast L2</w:t>
            </w:r>
          </w:p>
        </w:tc>
      </w:tr>
      <w:tr w:rsidR="00D81343" w14:paraId="08269021" w14:textId="77777777" w:rsidTr="00D81343">
        <w:tc>
          <w:tcPr>
            <w:tcW w:w="2711" w:type="dxa"/>
            <w:vAlign w:val="center"/>
          </w:tcPr>
          <w:p w14:paraId="02CFA27E" w14:textId="77777777" w:rsidR="00D81343" w:rsidRDefault="00D81343" w:rsidP="003F7048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Bezpieczeństwo</w:t>
            </w:r>
          </w:p>
        </w:tc>
        <w:tc>
          <w:tcPr>
            <w:tcW w:w="6440" w:type="dxa"/>
          </w:tcPr>
          <w:p w14:paraId="7299789D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/>
              </w:rPr>
              <w:t>obsługa Network Login:</w:t>
            </w:r>
          </w:p>
          <w:p w14:paraId="04B50BC3" w14:textId="77777777" w:rsidR="00D81343" w:rsidRDefault="00D81343" w:rsidP="00D81343">
            <w:pPr>
              <w:pStyle w:val="Akapitzlist"/>
              <w:numPr>
                <w:ilvl w:val="1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/>
              </w:rPr>
              <w:t>IEEE 802.1x</w:t>
            </w:r>
          </w:p>
          <w:p w14:paraId="3090F176" w14:textId="77777777" w:rsidR="00D81343" w:rsidRDefault="00D81343" w:rsidP="00D81343">
            <w:pPr>
              <w:pStyle w:val="Akapitzlist"/>
              <w:numPr>
                <w:ilvl w:val="1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/>
              </w:rPr>
              <w:t xml:space="preserve">Web-based Network Login </w:t>
            </w:r>
          </w:p>
          <w:p w14:paraId="438C097E" w14:textId="77777777" w:rsidR="00D81343" w:rsidRDefault="00D81343" w:rsidP="00D81343">
            <w:pPr>
              <w:pStyle w:val="Akapitzlist"/>
              <w:numPr>
                <w:ilvl w:val="1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/>
              </w:rPr>
              <w:t xml:space="preserve">MAC based Network Login </w:t>
            </w:r>
          </w:p>
          <w:p w14:paraId="6E550781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C79B6">
              <w:rPr>
                <w:rFonts w:ascii="Arial" w:eastAsia="Calibri" w:hAnsi="Arial" w:cs="Arial"/>
                <w:sz w:val="18"/>
                <w:szCs w:val="18"/>
              </w:rPr>
              <w:t>obsługa wielu klientów Network Login na jednym porcie (Multiple supplicants)</w:t>
            </w:r>
          </w:p>
          <w:p w14:paraId="4F0DCCCF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C79B6">
              <w:rPr>
                <w:rFonts w:ascii="Arial" w:eastAsia="Calibri" w:hAnsi="Arial" w:cs="Arial"/>
                <w:sz w:val="18"/>
                <w:szCs w:val="18"/>
              </w:rPr>
              <w:t>przydział sieci VLAN, ACL/QoS podczas logowania Network Login</w:t>
            </w:r>
          </w:p>
          <w:p w14:paraId="5F76FF3C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C79B6">
              <w:rPr>
                <w:rFonts w:ascii="Arial" w:eastAsia="Calibri" w:hAnsi="Arial" w:cs="Arial"/>
                <w:sz w:val="18"/>
                <w:szCs w:val="18"/>
              </w:rPr>
              <w:t>obsługa Guest VLAN dla IEEE 802.1x</w:t>
            </w:r>
          </w:p>
          <w:p w14:paraId="732A790F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/>
              </w:rPr>
              <w:t xml:space="preserve">obsługa TACACS+ </w:t>
            </w:r>
          </w:p>
          <w:p w14:paraId="3F73339A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/>
              </w:rPr>
              <w:t xml:space="preserve">obsługa RADIUS Authentication </w:t>
            </w:r>
          </w:p>
          <w:p w14:paraId="418F7E3A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/>
              </w:rPr>
              <w:t xml:space="preserve">obsługa RADIUS Accounting </w:t>
            </w:r>
          </w:p>
          <w:p w14:paraId="38EA4466" w14:textId="77777777" w:rsidR="00D81343" w:rsidRPr="000C79B6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/>
              </w:rPr>
              <w:t xml:space="preserve">obsługa RADIUS EAP Support for IEEE 802.1x </w:t>
            </w:r>
          </w:p>
          <w:p w14:paraId="0E4EC1EB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/>
              </w:rPr>
              <w:t>bezpieczeństwo adresów MAC:</w:t>
            </w:r>
          </w:p>
          <w:p w14:paraId="7E720512" w14:textId="77777777" w:rsidR="00D81343" w:rsidRDefault="00D81343" w:rsidP="00D81343">
            <w:pPr>
              <w:pStyle w:val="Akapitzlist"/>
              <w:numPr>
                <w:ilvl w:val="1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C79B6">
              <w:rPr>
                <w:rFonts w:ascii="Arial" w:eastAsia="Calibri" w:hAnsi="Arial" w:cs="Arial"/>
                <w:sz w:val="18"/>
                <w:szCs w:val="18"/>
              </w:rPr>
              <w:t>ograniczenie liczby MAC adresów na porcie</w:t>
            </w:r>
          </w:p>
          <w:p w14:paraId="77398649" w14:textId="77777777" w:rsidR="00D81343" w:rsidRDefault="00D81343" w:rsidP="00D81343">
            <w:pPr>
              <w:pStyle w:val="Akapitzlist"/>
              <w:numPr>
                <w:ilvl w:val="1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/>
              </w:rPr>
              <w:t>zatrzaśnięcie MAC adresu na porcie</w:t>
            </w:r>
          </w:p>
          <w:p w14:paraId="74E19D5F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/>
              </w:rPr>
              <w:t>możliwość wyłączenia MAC learning</w:t>
            </w:r>
          </w:p>
          <w:p w14:paraId="0E5F3349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/>
              </w:rPr>
              <w:t>obsługa SNMPv1/v2/v3</w:t>
            </w:r>
          </w:p>
          <w:p w14:paraId="753F2F0A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/>
              </w:rPr>
              <w:t>klient SSH2</w:t>
            </w:r>
          </w:p>
          <w:p w14:paraId="13FC8354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/>
              </w:rPr>
              <w:t xml:space="preserve">zabezpieczenie przełącznika przed atakami DoS </w:t>
            </w:r>
          </w:p>
          <w:p w14:paraId="5946E82F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C79B6">
              <w:rPr>
                <w:rFonts w:ascii="Arial" w:eastAsia="Calibri" w:hAnsi="Arial" w:cs="Arial"/>
                <w:sz w:val="18"/>
                <w:szCs w:val="18"/>
              </w:rPr>
              <w:t xml:space="preserve">min. 400 list kontroli dostępu (ingress)  ACL pracujące na warstwie 2., 3. i 4: </w:t>
            </w:r>
          </w:p>
          <w:p w14:paraId="10463589" w14:textId="77777777" w:rsidR="00D81343" w:rsidRDefault="00D81343" w:rsidP="00D81343">
            <w:pPr>
              <w:pStyle w:val="Akapitzlist"/>
              <w:numPr>
                <w:ilvl w:val="1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C79B6">
              <w:rPr>
                <w:rFonts w:ascii="Arial" w:eastAsia="Calibri" w:hAnsi="Arial" w:cs="Arial"/>
                <w:sz w:val="18"/>
                <w:szCs w:val="18"/>
              </w:rPr>
              <w:t xml:space="preserve">adres IP źródłowy i docelowy oraz maska dla IPv4 </w:t>
            </w:r>
          </w:p>
          <w:p w14:paraId="70806FCE" w14:textId="77777777" w:rsidR="00D81343" w:rsidRDefault="00D81343" w:rsidP="00D81343">
            <w:pPr>
              <w:pStyle w:val="Akapitzlist"/>
              <w:numPr>
                <w:ilvl w:val="1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C79B6">
              <w:rPr>
                <w:rFonts w:ascii="Arial" w:eastAsia="Calibri" w:hAnsi="Arial" w:cs="Arial"/>
                <w:sz w:val="18"/>
                <w:szCs w:val="18"/>
              </w:rPr>
              <w:t>protokół – np. UDP, TCP, ICMP, IGMP,  itd.</w:t>
            </w:r>
          </w:p>
          <w:p w14:paraId="0A4E2408" w14:textId="77777777" w:rsidR="00D81343" w:rsidRDefault="00D81343" w:rsidP="00D81343">
            <w:pPr>
              <w:pStyle w:val="Akapitzlist"/>
              <w:numPr>
                <w:ilvl w:val="1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C79B6">
              <w:rPr>
                <w:rFonts w:ascii="Arial" w:eastAsia="Calibri" w:hAnsi="Arial" w:cs="Arial"/>
                <w:sz w:val="18"/>
                <w:szCs w:val="18"/>
              </w:rPr>
              <w:t>numery portów źródłowych i docelowych TCP, UDP</w:t>
            </w:r>
          </w:p>
          <w:p w14:paraId="72C8F37C" w14:textId="77777777" w:rsidR="00D81343" w:rsidRDefault="00D81343" w:rsidP="00D81343">
            <w:pPr>
              <w:pStyle w:val="Akapitzlist"/>
              <w:numPr>
                <w:ilvl w:val="1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C79B6">
              <w:rPr>
                <w:rFonts w:ascii="Arial" w:eastAsia="Calibri" w:hAnsi="Arial" w:cs="Arial"/>
                <w:sz w:val="18"/>
                <w:szCs w:val="18"/>
              </w:rPr>
              <w:t>zakresy portów źródłowych i docelowych TCP, UDP</w:t>
            </w:r>
          </w:p>
          <w:p w14:paraId="2231DF2C" w14:textId="77777777" w:rsidR="00D81343" w:rsidRDefault="00D81343" w:rsidP="00D81343">
            <w:pPr>
              <w:pStyle w:val="Akapitzlist"/>
              <w:numPr>
                <w:ilvl w:val="1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/>
              </w:rPr>
              <w:lastRenderedPageBreak/>
              <w:t>identyfikator sieci VLAN – VLAN ID</w:t>
            </w:r>
          </w:p>
          <w:p w14:paraId="6E4B7007" w14:textId="77777777" w:rsidR="00D81343" w:rsidRDefault="00D81343" w:rsidP="00D81343">
            <w:pPr>
              <w:pStyle w:val="Akapitzlist"/>
              <w:numPr>
                <w:ilvl w:val="1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/>
              </w:rPr>
              <w:t>flagi TCP</w:t>
            </w:r>
          </w:p>
          <w:p w14:paraId="5F159C99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C79B6">
              <w:rPr>
                <w:rFonts w:ascii="Arial" w:eastAsia="Calibri" w:hAnsi="Arial" w:cs="Arial"/>
                <w:sz w:val="18"/>
                <w:szCs w:val="18"/>
              </w:rPr>
              <w:t xml:space="preserve">listy kontroli dostępu ACL realizowane w sprzęcie bez zmniejszenia wydajności przełącznika </w:t>
            </w:r>
          </w:p>
          <w:p w14:paraId="5B2594B0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C79B6">
              <w:rPr>
                <w:rFonts w:ascii="Arial" w:eastAsia="Calibri" w:hAnsi="Arial" w:cs="Arial"/>
                <w:sz w:val="18"/>
                <w:szCs w:val="18"/>
              </w:rPr>
              <w:t>możliwość zliczania pakietów lub bajtów trafiających do konkretnej ACL i w przypadku przekroczenia skonfigurowanych wartości podejmowania akcji np. blokowanie ruchu, przekierowanie do kolejki o niższym priorytecie, wysłanie trapu SNMP,  wysłanie informacji do serwera Syslog lub wykonanie komend CLI</w:t>
            </w:r>
          </w:p>
          <w:p w14:paraId="4BC60E7C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C79B6">
              <w:rPr>
                <w:rFonts w:ascii="Arial" w:eastAsia="Calibri" w:hAnsi="Arial" w:cs="Arial"/>
                <w:sz w:val="18"/>
                <w:szCs w:val="18"/>
              </w:rPr>
              <w:t>ograniczanie przepustowości (rate limiting) na portach wejściowych z kwantem nie większym niż 8 Kb/s.</w:t>
            </w:r>
          </w:p>
        </w:tc>
      </w:tr>
      <w:tr w:rsidR="00D81343" w14:paraId="04BD84DD" w14:textId="77777777" w:rsidTr="00D81343">
        <w:tc>
          <w:tcPr>
            <w:tcW w:w="2711" w:type="dxa"/>
            <w:vAlign w:val="center"/>
          </w:tcPr>
          <w:p w14:paraId="4A73F6BD" w14:textId="77777777" w:rsidR="00D81343" w:rsidRDefault="00D81343" w:rsidP="003F7048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lastRenderedPageBreak/>
              <w:t>Redundancja sieciowa</w:t>
            </w:r>
          </w:p>
        </w:tc>
        <w:tc>
          <w:tcPr>
            <w:tcW w:w="6440" w:type="dxa"/>
          </w:tcPr>
          <w:p w14:paraId="5DCD85B4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możliwość konfiguracji portu głównego i zapasowego (port zapasowy będący w stanie ready/disabled/link-down zmienia stan na enabled w przypadku wykrycia wyłączenia lub stanu link-down portu głównego)</w:t>
            </w:r>
          </w:p>
          <w:p w14:paraId="308F2A73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obsługa STP (Spanning Tree Protocol) IEEE 802.1D</w:t>
            </w:r>
          </w:p>
          <w:p w14:paraId="7F5C525E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obsługa RSTP (Rapid Spanning Tree Protocol) IEEE 802.1w</w:t>
            </w:r>
          </w:p>
          <w:p w14:paraId="13D0E320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obsługa MSTP (Multiple Spanning Tree Protocol) IEEE 802.1s</w:t>
            </w:r>
          </w:p>
          <w:p w14:paraId="4FA60995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obsługa PVST+</w:t>
            </w:r>
          </w:p>
          <w:p w14:paraId="2FCA737E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obsługa Link Aggregation IEEE 802.3ad wraz z LACP: min. 10 grup po 4 porty</w:t>
            </w:r>
          </w:p>
        </w:tc>
      </w:tr>
      <w:tr w:rsidR="00D81343" w:rsidRPr="00C00346" w14:paraId="34EE3991" w14:textId="77777777" w:rsidTr="00D81343">
        <w:tc>
          <w:tcPr>
            <w:tcW w:w="2711" w:type="dxa"/>
          </w:tcPr>
          <w:p w14:paraId="759ECED3" w14:textId="77777777" w:rsidR="00D81343" w:rsidRDefault="00D81343" w:rsidP="003F7048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Zarządzanie</w:t>
            </w:r>
          </w:p>
        </w:tc>
        <w:tc>
          <w:tcPr>
            <w:tcW w:w="6440" w:type="dxa"/>
          </w:tcPr>
          <w:p w14:paraId="68716BDC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zarządzanie przez SNMP v1/v2/v3</w:t>
            </w:r>
          </w:p>
          <w:p w14:paraId="6243D6D3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zarządzanie przez przeglądarkę WWW – protokół http i https</w:t>
            </w:r>
          </w:p>
          <w:p w14:paraId="5F9538D0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Telnet Serwer dla IPv4 / IPv6</w:t>
            </w:r>
          </w:p>
          <w:p w14:paraId="7AB16D6F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SSH2 Serwer dla IPv4 / IPv6</w:t>
            </w:r>
          </w:p>
          <w:p w14:paraId="03C02E6B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ping dla IPv4 / IPv6</w:t>
            </w:r>
          </w:p>
          <w:p w14:paraId="7EC17258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traceroute dla IPv4 / IPv6</w:t>
            </w:r>
          </w:p>
          <w:p w14:paraId="5E4C9201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obsługa zewnętrznego systemu logowania SYSLOG</w:t>
            </w:r>
          </w:p>
          <w:p w14:paraId="3A8A09E7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obsługa systemu synchronizacji czasu NTP</w:t>
            </w:r>
          </w:p>
          <w:p w14:paraId="5CAABF14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możliwość instalacji na urządzeniu min. 2 wersji oprogramowania oraz  zadania samodzielnego reboota z wybraną wersją oprogramowania w zadanym czasie</w:t>
            </w:r>
          </w:p>
          <w:p w14:paraId="1D714C24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możliwość instalacji w urządzeniu co najmniej 3 wersji konfiguracji na przełączniku oraz możliwość zadania samodzielnego reboota z wybraną wersją konfiguracji w zadanym czasie</w:t>
            </w:r>
          </w:p>
          <w:p w14:paraId="1E82CDCF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możliwość tworzenie skryptów CLI zawierających zmienne użytkownika, warunki, pętle</w:t>
            </w:r>
          </w:p>
          <w:p w14:paraId="1B1E31AD" w14:textId="77777777" w:rsidR="00D81343" w:rsidRPr="000C79B6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C79B6">
              <w:rPr>
                <w:rFonts w:ascii="Arial" w:eastAsia="Calibri" w:hAnsi="Arial" w:cs="Arial"/>
                <w:sz w:val="18"/>
                <w:szCs w:val="18"/>
                <w:lang w:val="en-US"/>
              </w:rPr>
              <w:t>obsługa RMON, min. 4 grupy: Status, History, Alarms, Events</w:t>
            </w:r>
          </w:p>
          <w:p w14:paraId="70648B84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obsługa RMON2 </w:t>
            </w:r>
          </w:p>
          <w:p w14:paraId="5C4946B4" w14:textId="77777777" w:rsidR="00D81343" w:rsidRPr="000C79B6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C79B6">
              <w:rPr>
                <w:rFonts w:ascii="Arial" w:eastAsia="Calibri" w:hAnsi="Arial" w:cs="Arial"/>
                <w:sz w:val="18"/>
                <w:szCs w:val="18"/>
                <w:lang w:val="en-US"/>
              </w:rPr>
              <w:t>obsługa Secure Shell (SSHv2) klient i serwer</w:t>
            </w:r>
          </w:p>
          <w:p w14:paraId="022A5C0F" w14:textId="77777777" w:rsidR="00D81343" w:rsidRPr="000C79B6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C79B6">
              <w:rPr>
                <w:rFonts w:ascii="Arial" w:eastAsia="Calibri" w:hAnsi="Arial" w:cs="Arial"/>
                <w:sz w:val="18"/>
                <w:szCs w:val="18"/>
                <w:lang w:val="en-US"/>
              </w:rPr>
              <w:t>obsługa Secure Copy (SCPv2) klient i serwer</w:t>
            </w:r>
          </w:p>
          <w:p w14:paraId="2E1A57CF" w14:textId="77777777" w:rsidR="00D81343" w:rsidRPr="000C79B6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C79B6">
              <w:rPr>
                <w:rFonts w:ascii="Arial" w:eastAsia="Calibri" w:hAnsi="Arial" w:cs="Arial"/>
                <w:sz w:val="18"/>
                <w:szCs w:val="18"/>
                <w:lang w:val="en-US"/>
              </w:rPr>
              <w:t>obsługa IP Security – DHCP Option 82</w:t>
            </w:r>
          </w:p>
          <w:p w14:paraId="43A7680F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obsługa IP Security – Gratuitous ARP Protection</w:t>
            </w:r>
          </w:p>
          <w:p w14:paraId="084FD959" w14:textId="77777777" w:rsidR="00D81343" w:rsidRPr="000C79B6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C79B6">
              <w:rPr>
                <w:rFonts w:ascii="Arial" w:eastAsia="Calibri" w:hAnsi="Arial" w:cs="Arial"/>
                <w:sz w:val="18"/>
                <w:szCs w:val="18"/>
                <w:lang w:val="en-US"/>
              </w:rPr>
              <w:t>obsługa IP Security – Trusted DHCP Server</w:t>
            </w:r>
          </w:p>
          <w:p w14:paraId="7A51F343" w14:textId="77777777" w:rsidR="00D81343" w:rsidRPr="000C79B6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C79B6">
              <w:rPr>
                <w:rFonts w:ascii="Arial" w:eastAsia="Calibri" w:hAnsi="Arial" w:cs="Arial"/>
                <w:sz w:val="18"/>
                <w:szCs w:val="18"/>
                <w:lang w:val="en-US"/>
              </w:rPr>
              <w:t>obsługa IP Security – DHCP Secured ARP / ARP Validation</w:t>
            </w:r>
          </w:p>
        </w:tc>
      </w:tr>
      <w:tr w:rsidR="00D81343" w14:paraId="09070061" w14:textId="77777777" w:rsidTr="00D81343">
        <w:tc>
          <w:tcPr>
            <w:tcW w:w="2711" w:type="dxa"/>
          </w:tcPr>
          <w:p w14:paraId="32233CA1" w14:textId="77777777" w:rsidR="00D81343" w:rsidRDefault="00D81343" w:rsidP="003F7048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Inne</w:t>
            </w:r>
          </w:p>
        </w:tc>
        <w:tc>
          <w:tcPr>
            <w:tcW w:w="6440" w:type="dxa"/>
          </w:tcPr>
          <w:p w14:paraId="0CD9B4DF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możliwość uruchamiania skryptów TCL</w:t>
            </w:r>
          </w:p>
          <w:p w14:paraId="16FC9453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możliwość uruchamiania skryptów ręcznie, o określonym czasie lub co wskazany przedział czasu oraz na podstawie wpisów w logu systemowym</w:t>
            </w:r>
          </w:p>
          <w:p w14:paraId="72D2E84D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przełącznik zgodny z oprogramowaniem ScanIT nacView v2.3.19 używanym przez zamawiającego w zakresie autoryzacji dostępu do sieci komputerowej.</w:t>
            </w:r>
          </w:p>
          <w:p w14:paraId="2026BC00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przełącznik zgodny z oprogramowaniem do zarządzania Extreme Cloud IQ Site Engine v23.4.10.57 używanym przez zamawiającego w pełnym zakresie oferowanym przez oprogramowanie (monitoring, wykrywanie zdarzeń i alarmowanie, zarządzanie konfiguracją i firmware urządzenia, statystyki)</w:t>
            </w:r>
          </w:p>
        </w:tc>
      </w:tr>
      <w:tr w:rsidR="00D81343" w14:paraId="6C094B7D" w14:textId="77777777" w:rsidTr="00D81343">
        <w:tc>
          <w:tcPr>
            <w:tcW w:w="2711" w:type="dxa"/>
            <w:tcBorders>
              <w:top w:val="nil"/>
            </w:tcBorders>
          </w:tcPr>
          <w:p w14:paraId="6CA63B70" w14:textId="77777777" w:rsidR="00D81343" w:rsidRDefault="00D81343" w:rsidP="003F7048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Warunki gwarancji</w:t>
            </w:r>
          </w:p>
        </w:tc>
        <w:tc>
          <w:tcPr>
            <w:tcW w:w="6440" w:type="dxa"/>
            <w:tcBorders>
              <w:top w:val="nil"/>
            </w:tcBorders>
          </w:tcPr>
          <w:p w14:paraId="40432C5A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wykonawca zapewni gwarancję typu limited lifetime realizowaną bezpośrednio przez producenta lub autoryzowany serwis</w:t>
            </w:r>
          </w:p>
        </w:tc>
      </w:tr>
      <w:tr w:rsidR="00D81343" w14:paraId="2B3124C4" w14:textId="77777777" w:rsidTr="00D81343">
        <w:tc>
          <w:tcPr>
            <w:tcW w:w="2711" w:type="dxa"/>
            <w:tcBorders>
              <w:top w:val="nil"/>
            </w:tcBorders>
          </w:tcPr>
          <w:p w14:paraId="3BA1EF99" w14:textId="77777777" w:rsidR="00D81343" w:rsidRDefault="00D81343" w:rsidP="003F7048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Warunki serwisu</w:t>
            </w:r>
          </w:p>
        </w:tc>
        <w:tc>
          <w:tcPr>
            <w:tcW w:w="6440" w:type="dxa"/>
            <w:tcBorders>
              <w:top w:val="nil"/>
            </w:tcBorders>
          </w:tcPr>
          <w:p w14:paraId="4E719DB8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sprzęt będzie w okresie gwarancji objęty serwisem świadczonym przez autoryzowany kanał serwisowy producenta</w:t>
            </w:r>
          </w:p>
          <w:p w14:paraId="77BC6D36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serwis obejmuje bezpłatną podmianę sprzętu, wsparcie techniczne realizowane przynajmniej w dni robocze oraz możliwość pobierania aktualizacji oprogramowania</w:t>
            </w:r>
          </w:p>
          <w:p w14:paraId="12B6BADD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podmiana sprzętu następuje po weryfikacji i akceptacji konieczności wymiany sprzętu przez inżyniera wsparcia technicznego - jeżeli zgłoszenie zostanie zaakceptowane do godz. 13:00 dnia roboczego, sprzęt na podmianę zostanie wysłany następnego dnia roboczego z magazynu producenta</w:t>
            </w:r>
          </w:p>
          <w:p w14:paraId="072B68B6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zgłoszenia będą przyjmowane w dni robocze drogą pisemną lub telefoniczną na wskazany nr telefonu, email lub przez dedykowaną stronę internetową</w:t>
            </w:r>
          </w:p>
          <w:p w14:paraId="275CB8FA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maksymalny czas reakcji pomocy technicznej: 1 dzień roboczy.</w:t>
            </w:r>
          </w:p>
        </w:tc>
      </w:tr>
    </w:tbl>
    <w:p w14:paraId="175C33CB" w14:textId="77777777" w:rsidR="00D81343" w:rsidRDefault="00D81343" w:rsidP="00D81343">
      <w:pPr>
        <w:keepNext/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</w:p>
    <w:p w14:paraId="473BBC40" w14:textId="77777777" w:rsidR="00D81343" w:rsidRDefault="00D81343" w:rsidP="00D81343">
      <w:pPr>
        <w:keepNext/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</w:p>
    <w:p w14:paraId="59B1C45B" w14:textId="1BD96F30" w:rsidR="00D81343" w:rsidRDefault="00C00346" w:rsidP="00D81343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dr inż. Maciej Miłostan, +48 61 665 2978</w:t>
      </w:r>
      <w:r w:rsidR="00D81343">
        <w:rPr>
          <w:rFonts w:ascii="Arial" w:hAnsi="Arial" w:cs="Arial"/>
          <w:sz w:val="18"/>
          <w:szCs w:val="18"/>
        </w:rPr>
        <w:t>, dr hab. inż. Tomasz Pawlak, 505-455-842</w:t>
      </w:r>
      <w:r w:rsidR="00D81343">
        <w:rPr>
          <w:rFonts w:ascii="Arial" w:hAnsi="Arial" w:cs="Arial"/>
          <w:sz w:val="18"/>
          <w:szCs w:val="18"/>
        </w:rPr>
        <w:tab/>
      </w:r>
      <w:r w:rsidR="00D81343">
        <w:rPr>
          <w:rFonts w:ascii="Arial" w:hAnsi="Arial" w:cs="Arial"/>
          <w:sz w:val="18"/>
          <w:szCs w:val="18"/>
        </w:rPr>
        <w:br/>
        <w:t>……………………………………………………</w:t>
      </w:r>
    </w:p>
    <w:p w14:paraId="13C6C07C" w14:textId="77777777" w:rsidR="00D81343" w:rsidRDefault="00D81343" w:rsidP="00D81343">
      <w:pPr>
        <w:keepNext/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Osoby zainteresowane zakupem, nr telefonu</w:t>
      </w:r>
    </w:p>
    <w:p w14:paraId="4AD31E54" w14:textId="77777777" w:rsidR="00D81343" w:rsidRDefault="00D81343" w:rsidP="00D81343">
      <w:pPr>
        <w:keepNext/>
        <w:tabs>
          <w:tab w:val="left" w:pos="1728"/>
        </w:tabs>
        <w:spacing w:before="0" w:line="240" w:lineRule="auto"/>
        <w:ind w:left="357" w:firstLine="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</w:p>
    <w:p w14:paraId="7C396F19" w14:textId="026BA31A" w:rsidR="00470BD1" w:rsidRPr="00832DDF" w:rsidRDefault="00470BD1" w:rsidP="00470BD1">
      <w:pPr>
        <w:keepNext/>
        <w:spacing w:line="240" w:lineRule="auto"/>
        <w:ind w:left="0" w:firstLine="0"/>
        <w:contextualSpacing/>
        <w:rPr>
          <w:rFonts w:ascii="Arial" w:hAnsi="Arial" w:cs="Arial"/>
          <w:b/>
          <w:bCs/>
          <w:sz w:val="18"/>
          <w:szCs w:val="18"/>
        </w:rPr>
      </w:pPr>
      <w:r w:rsidRPr="00832DDF">
        <w:rPr>
          <w:rFonts w:ascii="Arial" w:hAnsi="Arial" w:cs="Arial"/>
          <w:b/>
          <w:bCs/>
          <w:sz w:val="18"/>
          <w:szCs w:val="18"/>
        </w:rPr>
        <w:t xml:space="preserve">Numer </w:t>
      </w:r>
      <w:r w:rsidR="004805A9" w:rsidRPr="003F3E4E">
        <w:rPr>
          <w:b/>
          <w:bCs/>
        </w:rPr>
        <w:t>IDWew</w:t>
      </w:r>
      <w:r w:rsidRPr="00832DDF">
        <w:rPr>
          <w:rFonts w:ascii="Arial" w:hAnsi="Arial" w:cs="Arial"/>
          <w:b/>
          <w:bCs/>
          <w:sz w:val="18"/>
          <w:szCs w:val="18"/>
        </w:rPr>
        <w:t>: 7770003699-</w:t>
      </w:r>
      <w:r w:rsidRPr="00470BD1">
        <w:rPr>
          <w:rFonts w:ascii="Arial" w:hAnsi="Arial" w:cs="Arial"/>
          <w:b/>
          <w:bCs/>
          <w:sz w:val="18"/>
          <w:szCs w:val="18"/>
        </w:rPr>
        <w:t>03115</w:t>
      </w:r>
    </w:p>
    <w:p w14:paraId="203F48B8" w14:textId="77777777" w:rsidR="00D81343" w:rsidRDefault="00D81343" w:rsidP="00D81343">
      <w:pPr>
        <w:keepNext/>
        <w:spacing w:before="0" w:line="240" w:lineRule="auto"/>
        <w:ind w:left="0" w:firstLine="0"/>
        <w:contextualSpacing/>
        <w:jc w:val="left"/>
        <w:rPr>
          <w:rFonts w:ascii="Arial" w:hAnsi="Arial" w:cs="Arial"/>
          <w:b/>
          <w:sz w:val="18"/>
          <w:szCs w:val="18"/>
        </w:rPr>
      </w:pPr>
    </w:p>
    <w:p w14:paraId="36D58A45" w14:textId="77777777" w:rsidR="00D81343" w:rsidRDefault="00D81343" w:rsidP="00D81343">
      <w:pPr>
        <w:ind w:left="0" w:firstLine="0"/>
        <w:rPr>
          <w:rFonts w:ascii="Arial" w:hAnsi="Arial" w:cs="Arial"/>
          <w:b/>
          <w:sz w:val="18"/>
          <w:szCs w:val="18"/>
        </w:rPr>
      </w:pPr>
    </w:p>
    <w:p w14:paraId="2B83D0C5" w14:textId="13DB7628" w:rsidR="00D81343" w:rsidRDefault="00D81343" w:rsidP="00C70E33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506540EC" w14:textId="1C00C86C" w:rsidR="00D81343" w:rsidRDefault="00D81343" w:rsidP="00D81343">
      <w:pPr>
        <w:ind w:left="-5" w:hanging="10"/>
        <w:jc w:val="right"/>
        <w:rPr>
          <w:rFonts w:ascii="Arial" w:hAnsi="Arial" w:cs="Arial"/>
          <w:b/>
        </w:rPr>
      </w:pPr>
      <w:r w:rsidRPr="00D975FF">
        <w:rPr>
          <w:rFonts w:ascii="Arial" w:hAnsi="Arial" w:cs="Arial"/>
          <w:b/>
        </w:rPr>
        <w:lastRenderedPageBreak/>
        <w:t xml:space="preserve">Załącznik </w:t>
      </w:r>
      <w:r w:rsidRPr="00D975FF">
        <w:rPr>
          <w:rFonts w:ascii="Arial" w:hAnsi="Arial" w:cs="Arial"/>
          <w:b/>
        </w:rPr>
        <w:fldChar w:fldCharType="begin"/>
      </w:r>
      <w:r w:rsidRPr="00D975FF">
        <w:rPr>
          <w:rFonts w:ascii="Arial" w:hAnsi="Arial" w:cs="Arial"/>
          <w:b/>
        </w:rPr>
        <w:instrText xml:space="preserve"> SEQ Załącznik </w:instrText>
      </w:r>
      <w:r w:rsidRPr="00D975FF">
        <w:rPr>
          <w:rFonts w:ascii="Arial" w:hAnsi="Arial" w:cs="Arial"/>
          <w:b/>
        </w:rPr>
        <w:fldChar w:fldCharType="separate"/>
      </w:r>
      <w:r w:rsidR="00510C83">
        <w:rPr>
          <w:rFonts w:ascii="Arial" w:hAnsi="Arial" w:cs="Arial"/>
          <w:b/>
          <w:noProof/>
        </w:rPr>
        <w:t>3</w:t>
      </w:r>
      <w:r w:rsidRPr="00D975FF">
        <w:rPr>
          <w:rFonts w:ascii="Arial" w:hAnsi="Arial" w:cs="Arial"/>
          <w:b/>
        </w:rPr>
        <w:fldChar w:fldCharType="end"/>
      </w:r>
    </w:p>
    <w:p w14:paraId="2149D4D0" w14:textId="77777777" w:rsidR="00D81343" w:rsidRDefault="00D81343" w:rsidP="00D81343">
      <w:pPr>
        <w:spacing w:line="240" w:lineRule="auto"/>
        <w:ind w:left="0" w:firstLine="0"/>
        <w:contextualSpacing/>
        <w:jc w:val="left"/>
        <w:rPr>
          <w:rFonts w:ascii="Arial" w:hAnsi="Arial" w:cs="Arial"/>
          <w:sz w:val="18"/>
          <w:szCs w:val="18"/>
        </w:rPr>
      </w:pPr>
      <w:r w:rsidRPr="00D81343">
        <w:rPr>
          <w:rFonts w:ascii="Arial" w:hAnsi="Arial" w:cs="Arial"/>
          <w:b/>
          <w:bCs/>
        </w:rPr>
        <w:t>Instytut Informatyki</w:t>
      </w:r>
      <w:r w:rsidRPr="00D81343">
        <w:rPr>
          <w:rFonts w:ascii="Arial" w:hAnsi="Arial" w:cs="Arial"/>
          <w:b/>
          <w:bCs/>
        </w:rPr>
        <w:br/>
        <w:t>ul. Piotrowo 2</w:t>
      </w:r>
      <w:r w:rsidRPr="00D81343">
        <w:rPr>
          <w:rFonts w:ascii="Arial" w:hAnsi="Arial" w:cs="Arial"/>
          <w:b/>
          <w:bCs/>
        </w:rPr>
        <w:br/>
        <w:t>60-965 Poznań</w:t>
      </w:r>
      <w:r>
        <w:rPr>
          <w:rFonts w:ascii="Arial" w:hAnsi="Arial" w:cs="Arial"/>
          <w:sz w:val="18"/>
          <w:szCs w:val="18"/>
        </w:rPr>
        <w:br/>
        <w:t>…………………………………………..</w:t>
      </w:r>
    </w:p>
    <w:p w14:paraId="2875FB51" w14:textId="77777777" w:rsidR="00D81343" w:rsidRDefault="00D81343" w:rsidP="00D81343">
      <w:pPr>
        <w:spacing w:line="240" w:lineRule="auto"/>
        <w:ind w:left="357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nazwa jednostki zamawiającej, adres</w:t>
      </w:r>
    </w:p>
    <w:p w14:paraId="51371E67" w14:textId="77777777" w:rsidR="00D81343" w:rsidRDefault="00D81343" w:rsidP="00D81343">
      <w:pPr>
        <w:spacing w:line="240" w:lineRule="auto"/>
        <w:ind w:left="357"/>
        <w:contextualSpacing/>
        <w:rPr>
          <w:rFonts w:ascii="Arial" w:hAnsi="Arial" w:cs="Arial"/>
          <w:sz w:val="18"/>
          <w:szCs w:val="18"/>
        </w:rPr>
      </w:pPr>
    </w:p>
    <w:p w14:paraId="4A96364D" w14:textId="77777777" w:rsidR="00D81343" w:rsidRDefault="00D81343" w:rsidP="00D81343">
      <w:pPr>
        <w:spacing w:line="240" w:lineRule="auto"/>
        <w:ind w:left="357"/>
        <w:contextualSpacing/>
        <w:rPr>
          <w:rFonts w:ascii="Arial" w:hAnsi="Arial" w:cs="Arial"/>
        </w:rPr>
      </w:pPr>
      <w:r>
        <w:rPr>
          <w:rFonts w:ascii="Arial" w:hAnsi="Arial" w:cs="Arial"/>
        </w:rPr>
        <w:t>4 (cztery) projektory o parametrach:</w:t>
      </w:r>
    </w:p>
    <w:tbl>
      <w:tblPr>
        <w:tblStyle w:val="Tabela-Siatka"/>
        <w:tblW w:w="9150" w:type="dxa"/>
        <w:tblInd w:w="0" w:type="dx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551"/>
        <w:gridCol w:w="6599"/>
      </w:tblGrid>
      <w:tr w:rsidR="00D81343" w14:paraId="61732B06" w14:textId="77777777" w:rsidTr="00D81343">
        <w:tc>
          <w:tcPr>
            <w:tcW w:w="2551" w:type="dxa"/>
          </w:tcPr>
          <w:p w14:paraId="7FADFC7D" w14:textId="77777777" w:rsidR="00D81343" w:rsidRDefault="00D81343" w:rsidP="003F7048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6599" w:type="dxa"/>
          </w:tcPr>
          <w:p w14:paraId="50BC436A" w14:textId="77777777" w:rsidR="00D81343" w:rsidRDefault="00D81343" w:rsidP="003F7048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WYMAGANIA</w:t>
            </w:r>
          </w:p>
        </w:tc>
      </w:tr>
      <w:tr w:rsidR="00D81343" w14:paraId="6359AF82" w14:textId="77777777" w:rsidTr="00D81343">
        <w:tc>
          <w:tcPr>
            <w:tcW w:w="2551" w:type="dxa"/>
          </w:tcPr>
          <w:p w14:paraId="1A466624" w14:textId="77777777" w:rsidR="00D81343" w:rsidRDefault="00D81343" w:rsidP="001B594C">
            <w:pPr>
              <w:spacing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Parametry obrazu</w:t>
            </w:r>
          </w:p>
        </w:tc>
        <w:tc>
          <w:tcPr>
            <w:tcW w:w="6599" w:type="dxa"/>
          </w:tcPr>
          <w:p w14:paraId="19C92834" w14:textId="77777777" w:rsidR="00D81343" w:rsidRDefault="00D81343" w:rsidP="00D81343">
            <w:pPr>
              <w:pStyle w:val="Akapitzlist"/>
              <w:numPr>
                <w:ilvl w:val="0"/>
                <w:numId w:val="6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technologia projekcji 3LCD lub analogiczna,</w:t>
            </w:r>
          </w:p>
          <w:p w14:paraId="55182469" w14:textId="77777777" w:rsidR="00D81343" w:rsidRDefault="00D81343" w:rsidP="00D81343">
            <w:pPr>
              <w:pStyle w:val="Akapitzlist"/>
              <w:numPr>
                <w:ilvl w:val="0"/>
                <w:numId w:val="6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kontrast min. 2 000 000:1,</w:t>
            </w:r>
          </w:p>
          <w:p w14:paraId="1A39C1F7" w14:textId="77777777" w:rsidR="00D81343" w:rsidRDefault="00D81343" w:rsidP="00D81343">
            <w:pPr>
              <w:pStyle w:val="Akapitzlist"/>
              <w:numPr>
                <w:ilvl w:val="0"/>
                <w:numId w:val="6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jasność min. 5000 lumenów,</w:t>
            </w:r>
          </w:p>
          <w:p w14:paraId="34D2D0D6" w14:textId="77777777" w:rsidR="00D81343" w:rsidRDefault="00D81343" w:rsidP="00D81343">
            <w:pPr>
              <w:pStyle w:val="Akapitzlist"/>
              <w:numPr>
                <w:ilvl w:val="0"/>
                <w:numId w:val="6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rozdzielczość natywna min. 1920 x 1200,</w:t>
            </w:r>
          </w:p>
          <w:p w14:paraId="16A26CC0" w14:textId="77777777" w:rsidR="00D81343" w:rsidRDefault="00D81343" w:rsidP="00D81343">
            <w:pPr>
              <w:pStyle w:val="Akapitzlist"/>
              <w:numPr>
                <w:ilvl w:val="0"/>
                <w:numId w:val="6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wielkość rzutowanego obrazu w przedziale co najmniej 30” do 300”</w:t>
            </w:r>
          </w:p>
          <w:p w14:paraId="7032AE68" w14:textId="77777777" w:rsidR="00D81343" w:rsidRDefault="00D81343" w:rsidP="00D81343">
            <w:pPr>
              <w:pStyle w:val="Akapitzlist"/>
              <w:numPr>
                <w:ilvl w:val="0"/>
                <w:numId w:val="6"/>
              </w:numPr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możliwość ręcznej regulacji zniekształcenia trapezowego‎ w zakresie co najmniej 30° w pionie i poziomie,</w:t>
            </w:r>
          </w:p>
        </w:tc>
      </w:tr>
      <w:tr w:rsidR="00D81343" w14:paraId="67FE745D" w14:textId="77777777" w:rsidTr="00D81343">
        <w:tc>
          <w:tcPr>
            <w:tcW w:w="2551" w:type="dxa"/>
          </w:tcPr>
          <w:p w14:paraId="02AF0571" w14:textId="77777777" w:rsidR="00D81343" w:rsidRDefault="00D81343" w:rsidP="001B594C">
            <w:pPr>
              <w:spacing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Lampa</w:t>
            </w:r>
          </w:p>
        </w:tc>
        <w:tc>
          <w:tcPr>
            <w:tcW w:w="6599" w:type="dxa"/>
          </w:tcPr>
          <w:p w14:paraId="0F707328" w14:textId="77777777" w:rsidR="00D81343" w:rsidRDefault="00D81343" w:rsidP="00D81343">
            <w:pPr>
              <w:pStyle w:val="Akapitzlist"/>
              <w:numPr>
                <w:ilvl w:val="0"/>
                <w:numId w:val="6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żywotność lampy min. 20 000 godzin</w:t>
            </w:r>
          </w:p>
        </w:tc>
      </w:tr>
      <w:tr w:rsidR="00D81343" w14:paraId="4B04A342" w14:textId="77777777" w:rsidTr="00D81343">
        <w:tc>
          <w:tcPr>
            <w:tcW w:w="2551" w:type="dxa"/>
          </w:tcPr>
          <w:p w14:paraId="27C2F26C" w14:textId="77777777" w:rsidR="00D81343" w:rsidRDefault="00D81343" w:rsidP="001B594C">
            <w:pPr>
              <w:spacing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Złącza</w:t>
            </w:r>
          </w:p>
        </w:tc>
        <w:tc>
          <w:tcPr>
            <w:tcW w:w="6599" w:type="dxa"/>
          </w:tcPr>
          <w:p w14:paraId="7CDADC84" w14:textId="77777777" w:rsidR="00D81343" w:rsidRDefault="00D81343" w:rsidP="00D81343">
            <w:pPr>
              <w:pStyle w:val="Akapitzlist"/>
              <w:numPr>
                <w:ilvl w:val="0"/>
                <w:numId w:val="6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  <w:lang w:val="it-IT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it-IT"/>
              </w:rPr>
              <w:t>min. 1x minijack audio in,</w:t>
            </w:r>
          </w:p>
          <w:p w14:paraId="734AB880" w14:textId="77777777" w:rsidR="00D81343" w:rsidRDefault="00D81343" w:rsidP="00D81343">
            <w:pPr>
              <w:pStyle w:val="Akapitzlist"/>
              <w:numPr>
                <w:ilvl w:val="0"/>
                <w:numId w:val="6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min. 1x minijack audio out,</w:t>
            </w:r>
          </w:p>
          <w:p w14:paraId="1494ECC8" w14:textId="77777777" w:rsidR="00D81343" w:rsidRDefault="00D81343" w:rsidP="00D81343">
            <w:pPr>
              <w:pStyle w:val="Akapitzlist"/>
              <w:numPr>
                <w:ilvl w:val="0"/>
                <w:numId w:val="6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min. 2x HDMI,</w:t>
            </w:r>
          </w:p>
          <w:p w14:paraId="304C65E3" w14:textId="77777777" w:rsidR="00D81343" w:rsidRDefault="00D81343" w:rsidP="00D81343">
            <w:pPr>
              <w:pStyle w:val="Akapitzlist"/>
              <w:numPr>
                <w:ilvl w:val="0"/>
                <w:numId w:val="6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min. 1x D-Sub</w:t>
            </w:r>
          </w:p>
          <w:p w14:paraId="7DED75E6" w14:textId="77777777" w:rsidR="00D81343" w:rsidRDefault="00D81343" w:rsidP="00D81343">
            <w:pPr>
              <w:pStyle w:val="Akapitzlist"/>
              <w:numPr>
                <w:ilvl w:val="0"/>
                <w:numId w:val="6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min. 1x USB </w:t>
            </w:r>
          </w:p>
          <w:p w14:paraId="19D100DA" w14:textId="77777777" w:rsidR="00D81343" w:rsidRDefault="00D81343" w:rsidP="00D81343">
            <w:pPr>
              <w:pStyle w:val="Akapitzlist"/>
              <w:numPr>
                <w:ilvl w:val="0"/>
                <w:numId w:val="6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min. 1x RJ-45, </w:t>
            </w:r>
          </w:p>
          <w:p w14:paraId="021A6E43" w14:textId="77777777" w:rsidR="00D81343" w:rsidRDefault="00D81343" w:rsidP="00D81343">
            <w:pPr>
              <w:pStyle w:val="Akapitzlist"/>
              <w:numPr>
                <w:ilvl w:val="0"/>
                <w:numId w:val="6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wejście zasilania AC</w:t>
            </w:r>
          </w:p>
        </w:tc>
      </w:tr>
      <w:tr w:rsidR="00D81343" w14:paraId="020E556C" w14:textId="77777777" w:rsidTr="00D81343">
        <w:tc>
          <w:tcPr>
            <w:tcW w:w="2551" w:type="dxa"/>
          </w:tcPr>
          <w:p w14:paraId="0BF7E72F" w14:textId="77777777" w:rsidR="00D81343" w:rsidRDefault="00D81343" w:rsidP="001B594C">
            <w:pPr>
              <w:spacing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Dołączone akcesoria</w:t>
            </w:r>
          </w:p>
        </w:tc>
        <w:tc>
          <w:tcPr>
            <w:tcW w:w="6599" w:type="dxa"/>
          </w:tcPr>
          <w:p w14:paraId="406CB623" w14:textId="77777777" w:rsidR="00D81343" w:rsidRDefault="00D81343" w:rsidP="00D81343">
            <w:pPr>
              <w:pStyle w:val="Akapitzlist"/>
              <w:numPr>
                <w:ilvl w:val="0"/>
                <w:numId w:val="6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pilot,</w:t>
            </w:r>
          </w:p>
          <w:p w14:paraId="2594422B" w14:textId="77777777" w:rsidR="00D81343" w:rsidRDefault="00D81343" w:rsidP="00D81343">
            <w:pPr>
              <w:pStyle w:val="Akapitzlist"/>
              <w:numPr>
                <w:ilvl w:val="0"/>
                <w:numId w:val="6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kabel zasilający,</w:t>
            </w:r>
          </w:p>
          <w:p w14:paraId="43BB4336" w14:textId="77777777" w:rsidR="00D81343" w:rsidRDefault="00D81343" w:rsidP="00D81343">
            <w:pPr>
              <w:pStyle w:val="Akapitzlist"/>
              <w:numPr>
                <w:ilvl w:val="0"/>
                <w:numId w:val="6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instrukcja obsługi</w:t>
            </w:r>
          </w:p>
        </w:tc>
      </w:tr>
      <w:tr w:rsidR="00D81343" w14:paraId="7811580A" w14:textId="77777777" w:rsidTr="00D81343">
        <w:tc>
          <w:tcPr>
            <w:tcW w:w="2551" w:type="dxa"/>
          </w:tcPr>
          <w:p w14:paraId="7AEFCBCD" w14:textId="77777777" w:rsidR="00D81343" w:rsidRDefault="00D81343" w:rsidP="001B594C">
            <w:pPr>
              <w:spacing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Waga</w:t>
            </w:r>
          </w:p>
        </w:tc>
        <w:tc>
          <w:tcPr>
            <w:tcW w:w="6599" w:type="dxa"/>
          </w:tcPr>
          <w:p w14:paraId="5C6A60D3" w14:textId="77777777" w:rsidR="00D81343" w:rsidRDefault="00D81343" w:rsidP="00D81343">
            <w:pPr>
              <w:pStyle w:val="Akapitzlist"/>
              <w:numPr>
                <w:ilvl w:val="0"/>
                <w:numId w:val="6"/>
              </w:numPr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maks. 12 kg</w:t>
            </w:r>
          </w:p>
        </w:tc>
      </w:tr>
      <w:tr w:rsidR="00D81343" w14:paraId="33A5D84A" w14:textId="77777777" w:rsidTr="00D81343">
        <w:tc>
          <w:tcPr>
            <w:tcW w:w="2551" w:type="dxa"/>
          </w:tcPr>
          <w:p w14:paraId="4C6B6C39" w14:textId="77777777" w:rsidR="00D81343" w:rsidRDefault="00D81343" w:rsidP="001B594C">
            <w:pPr>
              <w:spacing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Inne</w:t>
            </w:r>
          </w:p>
        </w:tc>
        <w:tc>
          <w:tcPr>
            <w:tcW w:w="6599" w:type="dxa"/>
          </w:tcPr>
          <w:p w14:paraId="50239275" w14:textId="77777777" w:rsidR="00D81343" w:rsidRDefault="00D81343" w:rsidP="00D81343">
            <w:pPr>
              <w:pStyle w:val="Akapitzlist"/>
              <w:numPr>
                <w:ilvl w:val="0"/>
                <w:numId w:val="6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wbudowany głośnik</w:t>
            </w:r>
          </w:p>
          <w:p w14:paraId="7FB684D7" w14:textId="77777777" w:rsidR="00D81343" w:rsidRDefault="00D81343" w:rsidP="00D81343">
            <w:pPr>
              <w:pStyle w:val="Akapitzlist"/>
              <w:numPr>
                <w:ilvl w:val="0"/>
                <w:numId w:val="6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obsługa sieci bezprzewodowej WiFi (dopuszcza się akcesorium w postaci dedykowanego adaptera z interfejsem USB)</w:t>
            </w:r>
          </w:p>
          <w:p w14:paraId="1813335B" w14:textId="77777777" w:rsidR="00D81343" w:rsidRDefault="00D81343" w:rsidP="00D81343">
            <w:pPr>
              <w:pStyle w:val="Akapitzlist"/>
              <w:numPr>
                <w:ilvl w:val="0"/>
                <w:numId w:val="6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możliwość zdalnej obsługi projektora przez przeglądarkę WWW</w:t>
            </w:r>
          </w:p>
        </w:tc>
      </w:tr>
      <w:tr w:rsidR="00D81343" w14:paraId="0A8AA929" w14:textId="77777777" w:rsidTr="00D81343">
        <w:tc>
          <w:tcPr>
            <w:tcW w:w="2551" w:type="dxa"/>
            <w:tcBorders>
              <w:top w:val="nil"/>
            </w:tcBorders>
          </w:tcPr>
          <w:p w14:paraId="7C676B7E" w14:textId="77777777" w:rsidR="00D81343" w:rsidRDefault="00D81343" w:rsidP="001B594C">
            <w:pPr>
              <w:spacing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Gwarancja</w:t>
            </w:r>
          </w:p>
        </w:tc>
        <w:tc>
          <w:tcPr>
            <w:tcW w:w="6599" w:type="dxa"/>
            <w:tcBorders>
              <w:top w:val="nil"/>
            </w:tcBorders>
          </w:tcPr>
          <w:p w14:paraId="2693AE18" w14:textId="77777777" w:rsidR="00D81343" w:rsidRDefault="00D81343" w:rsidP="00D81343">
            <w:pPr>
              <w:pStyle w:val="Akapitzlist"/>
              <w:numPr>
                <w:ilvl w:val="0"/>
                <w:numId w:val="6"/>
              </w:numPr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na całe urządzenie, min. 36 miesiące</w:t>
            </w:r>
          </w:p>
        </w:tc>
      </w:tr>
    </w:tbl>
    <w:p w14:paraId="04884697" w14:textId="77777777" w:rsidR="00D81343" w:rsidRDefault="00D81343" w:rsidP="00470BD1">
      <w:pPr>
        <w:spacing w:line="240" w:lineRule="auto"/>
        <w:ind w:left="357"/>
        <w:rPr>
          <w:rFonts w:ascii="Arial" w:hAnsi="Arial" w:cs="Arial"/>
          <w:sz w:val="18"/>
          <w:szCs w:val="18"/>
        </w:rPr>
      </w:pPr>
    </w:p>
    <w:p w14:paraId="7B08C746" w14:textId="77777777" w:rsidR="00D81343" w:rsidRDefault="00D81343" w:rsidP="00470BD1">
      <w:pPr>
        <w:ind w:left="357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dr hab. inż. Tomasz Pawlak, 505-455-842</w:t>
      </w:r>
    </w:p>
    <w:p w14:paraId="1AD1C005" w14:textId="77777777" w:rsidR="00D81343" w:rsidRDefault="00D81343" w:rsidP="00470BD1">
      <w:pPr>
        <w:ind w:left="357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</w:t>
      </w:r>
    </w:p>
    <w:p w14:paraId="7BC02F64" w14:textId="77777777" w:rsidR="00D81343" w:rsidRDefault="00D81343" w:rsidP="00470BD1">
      <w:pPr>
        <w:keepNext/>
        <w:spacing w:line="240" w:lineRule="auto"/>
        <w:ind w:left="357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Osoby zainteresowane zakupem, nr telefonu</w:t>
      </w:r>
    </w:p>
    <w:p w14:paraId="16E71CA5" w14:textId="77777777" w:rsidR="00D81343" w:rsidRDefault="00D81343" w:rsidP="00D81343">
      <w:pPr>
        <w:keepNext/>
        <w:spacing w:line="240" w:lineRule="auto"/>
        <w:contextualSpacing/>
        <w:rPr>
          <w:rFonts w:ascii="Arial" w:hAnsi="Arial" w:cs="Arial"/>
          <w:sz w:val="18"/>
          <w:szCs w:val="18"/>
        </w:rPr>
      </w:pPr>
    </w:p>
    <w:p w14:paraId="79FECEA4" w14:textId="587B210C" w:rsidR="00470BD1" w:rsidRPr="00832DDF" w:rsidRDefault="00470BD1" w:rsidP="00470BD1">
      <w:pPr>
        <w:keepNext/>
        <w:spacing w:line="240" w:lineRule="auto"/>
        <w:ind w:left="0" w:firstLine="0"/>
        <w:contextualSpacing/>
        <w:rPr>
          <w:rFonts w:ascii="Arial" w:hAnsi="Arial" w:cs="Arial"/>
          <w:b/>
          <w:bCs/>
          <w:sz w:val="18"/>
          <w:szCs w:val="18"/>
        </w:rPr>
      </w:pPr>
      <w:r w:rsidRPr="00832DDF">
        <w:rPr>
          <w:rFonts w:ascii="Arial" w:hAnsi="Arial" w:cs="Arial"/>
          <w:b/>
          <w:bCs/>
          <w:sz w:val="18"/>
          <w:szCs w:val="18"/>
        </w:rPr>
        <w:t xml:space="preserve">Numer </w:t>
      </w:r>
      <w:r w:rsidR="004805A9" w:rsidRPr="003F3E4E">
        <w:rPr>
          <w:b/>
          <w:bCs/>
        </w:rPr>
        <w:t>IDWew</w:t>
      </w:r>
      <w:r w:rsidRPr="00832DDF">
        <w:rPr>
          <w:rFonts w:ascii="Arial" w:hAnsi="Arial" w:cs="Arial"/>
          <w:b/>
          <w:bCs/>
          <w:sz w:val="18"/>
          <w:szCs w:val="18"/>
        </w:rPr>
        <w:t>: 7770003699-</w:t>
      </w:r>
      <w:r w:rsidRPr="00470BD1">
        <w:rPr>
          <w:rFonts w:ascii="Arial" w:hAnsi="Arial" w:cs="Arial"/>
          <w:b/>
          <w:bCs/>
          <w:sz w:val="18"/>
          <w:szCs w:val="18"/>
        </w:rPr>
        <w:t>03115</w:t>
      </w:r>
    </w:p>
    <w:p w14:paraId="085D2FC8" w14:textId="77777777" w:rsidR="00470BD1" w:rsidRDefault="00470BD1" w:rsidP="00D81343">
      <w:pPr>
        <w:keepNext/>
        <w:spacing w:line="240" w:lineRule="auto"/>
        <w:contextualSpacing/>
        <w:rPr>
          <w:rFonts w:ascii="Arial" w:hAnsi="Arial" w:cs="Arial"/>
          <w:sz w:val="18"/>
          <w:szCs w:val="18"/>
        </w:rPr>
      </w:pPr>
    </w:p>
    <w:p w14:paraId="65509001" w14:textId="0793ABFD" w:rsidR="00D81343" w:rsidRDefault="00D81343" w:rsidP="00C70E33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0FB59FE5" w14:textId="06465BFE" w:rsidR="00D81343" w:rsidRDefault="00D81343" w:rsidP="00D81343">
      <w:pPr>
        <w:ind w:left="-5" w:hanging="10"/>
        <w:jc w:val="right"/>
        <w:rPr>
          <w:rFonts w:ascii="Arial" w:hAnsi="Arial" w:cs="Arial"/>
          <w:b/>
        </w:rPr>
      </w:pPr>
      <w:r w:rsidRPr="00D975FF">
        <w:rPr>
          <w:rFonts w:ascii="Arial" w:hAnsi="Arial" w:cs="Arial"/>
          <w:b/>
        </w:rPr>
        <w:lastRenderedPageBreak/>
        <w:t xml:space="preserve">Załącznik </w:t>
      </w:r>
      <w:r w:rsidRPr="00D975FF">
        <w:rPr>
          <w:rFonts w:ascii="Arial" w:hAnsi="Arial" w:cs="Arial"/>
          <w:b/>
        </w:rPr>
        <w:fldChar w:fldCharType="begin"/>
      </w:r>
      <w:r w:rsidRPr="00D975FF">
        <w:rPr>
          <w:rFonts w:ascii="Arial" w:hAnsi="Arial" w:cs="Arial"/>
          <w:b/>
        </w:rPr>
        <w:instrText xml:space="preserve"> SEQ Załącznik </w:instrText>
      </w:r>
      <w:r w:rsidRPr="00D975FF">
        <w:rPr>
          <w:rFonts w:ascii="Arial" w:hAnsi="Arial" w:cs="Arial"/>
          <w:b/>
        </w:rPr>
        <w:fldChar w:fldCharType="separate"/>
      </w:r>
      <w:r w:rsidR="00510C83">
        <w:rPr>
          <w:rFonts w:ascii="Arial" w:hAnsi="Arial" w:cs="Arial"/>
          <w:b/>
          <w:noProof/>
        </w:rPr>
        <w:t>4</w:t>
      </w:r>
      <w:r w:rsidRPr="00D975FF">
        <w:rPr>
          <w:rFonts w:ascii="Arial" w:hAnsi="Arial" w:cs="Arial"/>
          <w:b/>
        </w:rPr>
        <w:fldChar w:fldCharType="end"/>
      </w:r>
    </w:p>
    <w:p w14:paraId="0E821668" w14:textId="77777777" w:rsidR="00D81343" w:rsidRDefault="00D81343" w:rsidP="00D81343">
      <w:pPr>
        <w:spacing w:line="240" w:lineRule="auto"/>
        <w:ind w:left="0" w:firstLine="0"/>
        <w:contextualSpacing/>
        <w:jc w:val="left"/>
        <w:rPr>
          <w:rFonts w:ascii="Arial" w:hAnsi="Arial" w:cs="Arial"/>
          <w:sz w:val="18"/>
          <w:szCs w:val="18"/>
        </w:rPr>
      </w:pPr>
      <w:r w:rsidRPr="00D81343">
        <w:rPr>
          <w:rFonts w:ascii="Arial" w:hAnsi="Arial" w:cs="Arial"/>
          <w:b/>
          <w:bCs/>
        </w:rPr>
        <w:t>Instytut Informatyki</w:t>
      </w:r>
      <w:r w:rsidRPr="00D81343">
        <w:rPr>
          <w:rFonts w:ascii="Arial" w:hAnsi="Arial" w:cs="Arial"/>
          <w:b/>
          <w:bCs/>
        </w:rPr>
        <w:tab/>
      </w:r>
      <w:r w:rsidRPr="00D81343">
        <w:rPr>
          <w:rFonts w:ascii="Arial" w:hAnsi="Arial" w:cs="Arial"/>
          <w:b/>
          <w:bCs/>
        </w:rPr>
        <w:br/>
        <w:t>ul. Piotrowo 2</w:t>
      </w:r>
      <w:r w:rsidRPr="00D81343">
        <w:rPr>
          <w:rFonts w:ascii="Arial" w:hAnsi="Arial" w:cs="Arial"/>
          <w:b/>
          <w:bCs/>
        </w:rPr>
        <w:tab/>
      </w:r>
      <w:r w:rsidRPr="00D81343">
        <w:rPr>
          <w:rFonts w:ascii="Arial" w:hAnsi="Arial" w:cs="Arial"/>
          <w:b/>
          <w:bCs/>
        </w:rPr>
        <w:br/>
        <w:t>60-965 Poznań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br/>
        <w:t>…………………………………………..</w:t>
      </w:r>
    </w:p>
    <w:p w14:paraId="2FA23D38" w14:textId="77777777" w:rsidR="00D81343" w:rsidRDefault="00D81343" w:rsidP="00D81343">
      <w:pPr>
        <w:spacing w:line="240" w:lineRule="auto"/>
        <w:ind w:left="0" w:firstLine="0"/>
        <w:contextualSpacing/>
        <w:jc w:val="lef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nazwa jednostki zamawiającej, adres</w:t>
      </w:r>
    </w:p>
    <w:p w14:paraId="7E1351F9" w14:textId="77777777" w:rsidR="00D81343" w:rsidRDefault="00D81343" w:rsidP="00D81343">
      <w:pPr>
        <w:spacing w:line="240" w:lineRule="auto"/>
        <w:ind w:left="0" w:firstLine="0"/>
        <w:contextualSpacing/>
        <w:jc w:val="left"/>
        <w:rPr>
          <w:rFonts w:ascii="Arial" w:hAnsi="Arial" w:cs="Arial"/>
          <w:sz w:val="18"/>
          <w:szCs w:val="18"/>
        </w:rPr>
      </w:pPr>
    </w:p>
    <w:p w14:paraId="463CCC58" w14:textId="77777777" w:rsidR="00D81343" w:rsidRDefault="00D81343" w:rsidP="00D81343">
      <w:pPr>
        <w:spacing w:line="240" w:lineRule="auto"/>
        <w:ind w:left="0" w:firstLine="0"/>
        <w:contextualSpacing/>
        <w:jc w:val="left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48 (czterdzieści osiem) monitorów:</w:t>
      </w:r>
    </w:p>
    <w:tbl>
      <w:tblPr>
        <w:tblStyle w:val="Tabela-Siatka"/>
        <w:tblW w:w="9072" w:type="dxa"/>
        <w:tblInd w:w="-5" w:type="dx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827"/>
        <w:gridCol w:w="6245"/>
      </w:tblGrid>
      <w:tr w:rsidR="00D81343" w14:paraId="5C87C988" w14:textId="77777777" w:rsidTr="003F7048">
        <w:tc>
          <w:tcPr>
            <w:tcW w:w="2827" w:type="dxa"/>
          </w:tcPr>
          <w:p w14:paraId="257834CC" w14:textId="77777777" w:rsidR="00D81343" w:rsidRDefault="00D81343" w:rsidP="003F70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6245" w:type="dxa"/>
          </w:tcPr>
          <w:p w14:paraId="0F8E2E02" w14:textId="77777777" w:rsidR="00D81343" w:rsidRDefault="00D81343" w:rsidP="003F70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WYMAGANIA</w:t>
            </w:r>
          </w:p>
        </w:tc>
      </w:tr>
      <w:tr w:rsidR="00D81343" w14:paraId="33354102" w14:textId="77777777" w:rsidTr="003F7048">
        <w:tc>
          <w:tcPr>
            <w:tcW w:w="2827" w:type="dxa"/>
          </w:tcPr>
          <w:p w14:paraId="604B5932" w14:textId="77777777" w:rsidR="00D81343" w:rsidRDefault="00D81343" w:rsidP="001B594C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Ekran</w:t>
            </w:r>
          </w:p>
        </w:tc>
        <w:tc>
          <w:tcPr>
            <w:tcW w:w="6245" w:type="dxa"/>
          </w:tcPr>
          <w:p w14:paraId="45A9B77E" w14:textId="77777777" w:rsidR="00D81343" w:rsidRDefault="00D81343" w:rsidP="00D81343">
            <w:pPr>
              <w:pStyle w:val="Akapitzlist"/>
              <w:numPr>
                <w:ilvl w:val="0"/>
                <w:numId w:val="14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przekątna ekranu co najmniej 23 i nie więcej niż 25 cali,</w:t>
            </w:r>
          </w:p>
          <w:p w14:paraId="1AF13EEF" w14:textId="77777777" w:rsidR="00D81343" w:rsidRDefault="00D81343" w:rsidP="00D81343">
            <w:pPr>
              <w:pStyle w:val="Akapitzlist"/>
              <w:numPr>
                <w:ilvl w:val="0"/>
                <w:numId w:val="14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rozdzielczość natywna co najmniej 2560</w:t>
            </w:r>
            <w:r w:rsidRPr="00870046">
              <w:rPr>
                <w:rFonts w:ascii="Arial" w:hAnsi="Arial" w:cs="Arial"/>
                <w:sz w:val="18"/>
                <w:szCs w:val="18"/>
              </w:rPr>
              <w:t xml:space="preserve"> x 1</w:t>
            </w:r>
            <w:r>
              <w:rPr>
                <w:rFonts w:ascii="Arial" w:hAnsi="Arial" w:cs="Arial"/>
                <w:sz w:val="18"/>
                <w:szCs w:val="18"/>
              </w:rPr>
              <w:t>44</w:t>
            </w:r>
            <w:r w:rsidRPr="00870046">
              <w:rPr>
                <w:rFonts w:ascii="Arial" w:hAnsi="Arial" w:cs="Arial"/>
                <w:sz w:val="18"/>
                <w:szCs w:val="18"/>
              </w:rPr>
              <w:t>0 px</w:t>
            </w:r>
            <w:r>
              <w:rPr>
                <w:rFonts w:ascii="Arial" w:hAnsi="Arial" w:cs="Arial"/>
                <w:sz w:val="18"/>
                <w:szCs w:val="18"/>
              </w:rPr>
              <w:t>, przy częstotliwości odświeżania ekranu min. 75 Hz,</w:t>
            </w:r>
          </w:p>
          <w:p w14:paraId="3408085A" w14:textId="77777777" w:rsidR="00D81343" w:rsidRDefault="00D81343" w:rsidP="00D81343">
            <w:pPr>
              <w:pStyle w:val="Akapitzlist"/>
              <w:numPr>
                <w:ilvl w:val="0"/>
                <w:numId w:val="14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matryca matowa lub powłoka antyodblaskowa,</w:t>
            </w:r>
          </w:p>
        </w:tc>
      </w:tr>
      <w:tr w:rsidR="00D81343" w14:paraId="5E1FE041" w14:textId="77777777" w:rsidTr="003F7048">
        <w:tc>
          <w:tcPr>
            <w:tcW w:w="2827" w:type="dxa"/>
          </w:tcPr>
          <w:p w14:paraId="1D0BBB2D" w14:textId="77777777" w:rsidR="00D81343" w:rsidRDefault="00D81343" w:rsidP="001B594C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Parametry obrazu</w:t>
            </w:r>
          </w:p>
        </w:tc>
        <w:tc>
          <w:tcPr>
            <w:tcW w:w="6245" w:type="dxa"/>
          </w:tcPr>
          <w:p w14:paraId="661871D5" w14:textId="77777777" w:rsidR="00D81343" w:rsidRDefault="00D81343" w:rsidP="00D81343">
            <w:pPr>
              <w:pStyle w:val="Akapitzlist"/>
              <w:numPr>
                <w:ilvl w:val="0"/>
                <w:numId w:val="14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jasność maksymalna nie mniejsza niż 250 cd/m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52D3D2F7" w14:textId="77777777" w:rsidR="00D81343" w:rsidRDefault="00D81343" w:rsidP="00D81343">
            <w:pPr>
              <w:pStyle w:val="Akapitzlist"/>
              <w:numPr>
                <w:ilvl w:val="0"/>
                <w:numId w:val="14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99% pokrycia przestrzeni barw sRGB,</w:t>
            </w:r>
          </w:p>
          <w:p w14:paraId="23513EB9" w14:textId="77777777" w:rsidR="00D81343" w:rsidRDefault="00D81343" w:rsidP="00D81343">
            <w:pPr>
              <w:pStyle w:val="Akapitzlist"/>
              <w:numPr>
                <w:ilvl w:val="0"/>
                <w:numId w:val="14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kąty widzenia: minimum 178° poziomo / 178° pionowo,</w:t>
            </w:r>
          </w:p>
          <w:p w14:paraId="7EE015BF" w14:textId="77777777" w:rsidR="00D81343" w:rsidRDefault="00D81343" w:rsidP="00D81343">
            <w:pPr>
              <w:pStyle w:val="Akapitzlist"/>
              <w:numPr>
                <w:ilvl w:val="0"/>
                <w:numId w:val="14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technologia flicker-free lub równorzędna,</w:t>
            </w:r>
          </w:p>
          <w:p w14:paraId="75AF38B8" w14:textId="77777777" w:rsidR="00D81343" w:rsidRDefault="00D81343" w:rsidP="00D81343">
            <w:pPr>
              <w:pStyle w:val="Akapitzlist"/>
              <w:numPr>
                <w:ilvl w:val="0"/>
                <w:numId w:val="14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podświetlenie LED</w:t>
            </w:r>
          </w:p>
        </w:tc>
      </w:tr>
      <w:tr w:rsidR="00D81343" w14:paraId="20483290" w14:textId="77777777" w:rsidTr="003F7048">
        <w:tc>
          <w:tcPr>
            <w:tcW w:w="2827" w:type="dxa"/>
          </w:tcPr>
          <w:p w14:paraId="07EB0FBC" w14:textId="77777777" w:rsidR="00D81343" w:rsidRDefault="00D81343" w:rsidP="001B594C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Złącza</w:t>
            </w:r>
          </w:p>
        </w:tc>
        <w:tc>
          <w:tcPr>
            <w:tcW w:w="6245" w:type="dxa"/>
          </w:tcPr>
          <w:p w14:paraId="5FC744E9" w14:textId="77777777" w:rsidR="00D81343" w:rsidRDefault="00D81343" w:rsidP="00D81343">
            <w:pPr>
              <w:pStyle w:val="Akapitzlist"/>
              <w:numPr>
                <w:ilvl w:val="0"/>
                <w:numId w:val="14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min. 1x DisplayPort w wersji 1.2 lub nowszej, </w:t>
            </w:r>
          </w:p>
          <w:p w14:paraId="7AAB7F86" w14:textId="77777777" w:rsidR="00D81343" w:rsidRPr="004606FC" w:rsidRDefault="00D81343" w:rsidP="00D81343">
            <w:pPr>
              <w:pStyle w:val="Akapitzlist"/>
              <w:numPr>
                <w:ilvl w:val="0"/>
                <w:numId w:val="14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1x HDMI w wersji 1.4 lub nowszej</w:t>
            </w:r>
          </w:p>
        </w:tc>
      </w:tr>
      <w:tr w:rsidR="00D81343" w14:paraId="346ADDFD" w14:textId="77777777" w:rsidTr="003F7048">
        <w:tc>
          <w:tcPr>
            <w:tcW w:w="2827" w:type="dxa"/>
          </w:tcPr>
          <w:p w14:paraId="0CC893F6" w14:textId="77777777" w:rsidR="00D81343" w:rsidRDefault="00D81343" w:rsidP="001B594C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Obudowa i regulacja monitora</w:t>
            </w:r>
          </w:p>
        </w:tc>
        <w:tc>
          <w:tcPr>
            <w:tcW w:w="6245" w:type="dxa"/>
          </w:tcPr>
          <w:p w14:paraId="05E0E916" w14:textId="77777777" w:rsidR="00D81343" w:rsidRDefault="00D81343" w:rsidP="00D81343">
            <w:pPr>
              <w:pStyle w:val="Akapitzlist"/>
              <w:numPr>
                <w:ilvl w:val="0"/>
                <w:numId w:val="14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obudowa ciemna, matowa,</w:t>
            </w:r>
          </w:p>
          <w:p w14:paraId="205AA49F" w14:textId="77777777" w:rsidR="00D81343" w:rsidRDefault="00D81343" w:rsidP="00D81343">
            <w:pPr>
              <w:pStyle w:val="Akapitzlist"/>
              <w:numPr>
                <w:ilvl w:val="0"/>
                <w:numId w:val="14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obudowa ekranu bezramkowa z co najmniej 3 stron,</w:t>
            </w:r>
          </w:p>
          <w:p w14:paraId="506A2102" w14:textId="77777777" w:rsidR="00D81343" w:rsidRDefault="00D81343" w:rsidP="00D81343">
            <w:pPr>
              <w:pStyle w:val="Akapitzlist"/>
              <w:numPr>
                <w:ilvl w:val="0"/>
                <w:numId w:val="14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regulacja pozioma w zakresie nie mniejszym niż od -5° do +20°, </w:t>
            </w:r>
          </w:p>
          <w:p w14:paraId="12811AE1" w14:textId="77777777" w:rsidR="00D81343" w:rsidRDefault="00D81343" w:rsidP="00D81343">
            <w:pPr>
              <w:pStyle w:val="Akapitzlist"/>
              <w:numPr>
                <w:ilvl w:val="0"/>
                <w:numId w:val="14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regulacja w pionie w zakresie nie mniejszym niż od -45° do +45°, </w:t>
            </w:r>
          </w:p>
          <w:p w14:paraId="7DF0D259" w14:textId="77777777" w:rsidR="00D81343" w:rsidRDefault="00D81343" w:rsidP="00D81343">
            <w:pPr>
              <w:pStyle w:val="Akapitzlist"/>
              <w:numPr>
                <w:ilvl w:val="0"/>
                <w:numId w:val="14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regulacja wysokości w zakresie co najmniej 130 mm, </w:t>
            </w:r>
          </w:p>
          <w:p w14:paraId="1AC28B68" w14:textId="77777777" w:rsidR="00D81343" w:rsidRDefault="00D81343" w:rsidP="00D81343">
            <w:pPr>
              <w:pStyle w:val="Akapitzlist"/>
              <w:numPr>
                <w:ilvl w:val="0"/>
                <w:numId w:val="14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funkcja pivot,</w:t>
            </w:r>
          </w:p>
        </w:tc>
      </w:tr>
      <w:tr w:rsidR="00D81343" w14:paraId="3570F525" w14:textId="77777777" w:rsidTr="003F7048">
        <w:tc>
          <w:tcPr>
            <w:tcW w:w="2827" w:type="dxa"/>
          </w:tcPr>
          <w:p w14:paraId="02D2F826" w14:textId="77777777" w:rsidR="00D81343" w:rsidRDefault="00D81343" w:rsidP="001B594C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Dołączone kable</w:t>
            </w:r>
          </w:p>
        </w:tc>
        <w:tc>
          <w:tcPr>
            <w:tcW w:w="6245" w:type="dxa"/>
          </w:tcPr>
          <w:p w14:paraId="728676FC" w14:textId="77777777" w:rsidR="00D81343" w:rsidRDefault="00D81343" w:rsidP="00D81343">
            <w:pPr>
              <w:pStyle w:val="Akapitzlist"/>
              <w:numPr>
                <w:ilvl w:val="0"/>
                <w:numId w:val="14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kable DisplayPort,</w:t>
            </w:r>
          </w:p>
          <w:p w14:paraId="2B8F8FB2" w14:textId="77777777" w:rsidR="00D81343" w:rsidRDefault="00D81343" w:rsidP="00D81343">
            <w:pPr>
              <w:pStyle w:val="Akapitzlist"/>
              <w:numPr>
                <w:ilvl w:val="0"/>
                <w:numId w:val="14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kabel HDMI,</w:t>
            </w:r>
          </w:p>
          <w:p w14:paraId="3D886AAB" w14:textId="77777777" w:rsidR="00D81343" w:rsidRDefault="00D81343" w:rsidP="00D81343">
            <w:pPr>
              <w:pStyle w:val="Akapitzlist"/>
              <w:numPr>
                <w:ilvl w:val="0"/>
                <w:numId w:val="14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kabel USB do wbudowanego HUB-a,</w:t>
            </w:r>
          </w:p>
        </w:tc>
      </w:tr>
      <w:tr w:rsidR="00D81343" w14:paraId="2DDBD4F4" w14:textId="77777777" w:rsidTr="003F7048">
        <w:tc>
          <w:tcPr>
            <w:tcW w:w="2827" w:type="dxa"/>
          </w:tcPr>
          <w:p w14:paraId="497949CF" w14:textId="77777777" w:rsidR="00D81343" w:rsidRDefault="00D81343" w:rsidP="001B594C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Gwarancja</w:t>
            </w:r>
          </w:p>
        </w:tc>
        <w:tc>
          <w:tcPr>
            <w:tcW w:w="6245" w:type="dxa"/>
          </w:tcPr>
          <w:p w14:paraId="4D115AF9" w14:textId="77777777" w:rsidR="00D81343" w:rsidRPr="00975034" w:rsidRDefault="00D81343" w:rsidP="00D81343">
            <w:pPr>
              <w:pStyle w:val="Akapitzlist"/>
              <w:numPr>
                <w:ilvl w:val="0"/>
                <w:numId w:val="14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 najmniej 36 miesięcy gwarancji producenta,</w:t>
            </w:r>
          </w:p>
        </w:tc>
      </w:tr>
      <w:tr w:rsidR="00D81343" w14:paraId="2ED3BC88" w14:textId="77777777" w:rsidTr="003F7048">
        <w:tc>
          <w:tcPr>
            <w:tcW w:w="2827" w:type="dxa"/>
          </w:tcPr>
          <w:p w14:paraId="65856DF4" w14:textId="77777777" w:rsidR="00D81343" w:rsidRDefault="00D81343" w:rsidP="001B594C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Inne</w:t>
            </w:r>
          </w:p>
        </w:tc>
        <w:tc>
          <w:tcPr>
            <w:tcW w:w="6245" w:type="dxa"/>
          </w:tcPr>
          <w:p w14:paraId="4AD81743" w14:textId="77777777" w:rsidR="00D81343" w:rsidRDefault="00D81343" w:rsidP="00D81343">
            <w:pPr>
              <w:pStyle w:val="Akapitzlist"/>
              <w:numPr>
                <w:ilvl w:val="0"/>
                <w:numId w:val="14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standard montażu VESA 100 x 100mm,</w:t>
            </w:r>
          </w:p>
          <w:p w14:paraId="5F013536" w14:textId="77777777" w:rsidR="00D81343" w:rsidRDefault="00D81343" w:rsidP="00D81343">
            <w:pPr>
              <w:pStyle w:val="Akapitzlist"/>
              <w:numPr>
                <w:ilvl w:val="0"/>
                <w:numId w:val="14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konstrukcja pozwalająca na zarządzanie kablami,</w:t>
            </w:r>
          </w:p>
          <w:p w14:paraId="4C634A95" w14:textId="77777777" w:rsidR="00D81343" w:rsidRDefault="00D81343" w:rsidP="00D81343">
            <w:pPr>
              <w:pStyle w:val="Akapitzlist"/>
              <w:numPr>
                <w:ilvl w:val="0"/>
                <w:numId w:val="14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gniazdo zabezpieczeń zgodne z używanymi przez Zamawiającego linkami zabezpieczającymi typu Kensington</w:t>
            </w:r>
          </w:p>
          <w:p w14:paraId="18311A89" w14:textId="77777777" w:rsidR="00D81343" w:rsidRDefault="00D81343" w:rsidP="00D81343">
            <w:pPr>
              <w:pStyle w:val="Akapitzlist"/>
              <w:numPr>
                <w:ilvl w:val="0"/>
                <w:numId w:val="14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wbudowane głośniki</w:t>
            </w:r>
          </w:p>
        </w:tc>
      </w:tr>
    </w:tbl>
    <w:p w14:paraId="0BF4812E" w14:textId="77777777" w:rsidR="00D81343" w:rsidRDefault="00D81343" w:rsidP="00D81343">
      <w:pPr>
        <w:spacing w:line="240" w:lineRule="auto"/>
        <w:contextualSpacing/>
        <w:rPr>
          <w:rFonts w:ascii="Arial" w:hAnsi="Arial" w:cs="Arial"/>
          <w:sz w:val="18"/>
          <w:szCs w:val="18"/>
        </w:rPr>
      </w:pPr>
    </w:p>
    <w:p w14:paraId="3E0C7809" w14:textId="77777777" w:rsidR="00D81343" w:rsidRDefault="00D81343" w:rsidP="00470BD1">
      <w:pPr>
        <w:spacing w:line="240" w:lineRule="auto"/>
        <w:ind w:left="357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dr hab. inż. Tomasz Pawlak, 505-455-842, mgr inż. Luiza Budzyńska, 61 665 2951</w:t>
      </w:r>
    </w:p>
    <w:p w14:paraId="7F65BF31" w14:textId="77777777" w:rsidR="00D81343" w:rsidRDefault="00D81343" w:rsidP="00470BD1">
      <w:pPr>
        <w:spacing w:line="240" w:lineRule="auto"/>
        <w:ind w:left="357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</w:t>
      </w:r>
    </w:p>
    <w:p w14:paraId="7D64B767" w14:textId="77777777" w:rsidR="00D81343" w:rsidRDefault="00D81343" w:rsidP="00470BD1">
      <w:pPr>
        <w:spacing w:line="240" w:lineRule="auto"/>
        <w:ind w:left="357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Osoby zainteresowane zakupem, nr telefonu</w:t>
      </w:r>
    </w:p>
    <w:p w14:paraId="1C1655E8" w14:textId="77777777" w:rsidR="00470BD1" w:rsidRDefault="00470BD1" w:rsidP="00470BD1">
      <w:pPr>
        <w:keepNext/>
        <w:spacing w:line="240" w:lineRule="auto"/>
        <w:ind w:left="0" w:firstLine="0"/>
        <w:contextualSpacing/>
        <w:rPr>
          <w:rFonts w:ascii="Arial" w:hAnsi="Arial" w:cs="Arial"/>
          <w:b/>
          <w:bCs/>
          <w:sz w:val="18"/>
          <w:szCs w:val="18"/>
        </w:rPr>
      </w:pPr>
    </w:p>
    <w:p w14:paraId="717D2C4D" w14:textId="5CC5E292" w:rsidR="00470BD1" w:rsidRPr="00832DDF" w:rsidRDefault="00470BD1" w:rsidP="00470BD1">
      <w:pPr>
        <w:keepNext/>
        <w:spacing w:line="240" w:lineRule="auto"/>
        <w:ind w:left="0" w:firstLine="0"/>
        <w:contextualSpacing/>
        <w:rPr>
          <w:rFonts w:ascii="Arial" w:hAnsi="Arial" w:cs="Arial"/>
          <w:b/>
          <w:bCs/>
          <w:sz w:val="18"/>
          <w:szCs w:val="18"/>
        </w:rPr>
      </w:pPr>
      <w:r w:rsidRPr="00832DDF">
        <w:rPr>
          <w:rFonts w:ascii="Arial" w:hAnsi="Arial" w:cs="Arial"/>
          <w:b/>
          <w:bCs/>
          <w:sz w:val="18"/>
          <w:szCs w:val="18"/>
        </w:rPr>
        <w:t xml:space="preserve">Numer </w:t>
      </w:r>
      <w:r w:rsidR="004805A9" w:rsidRPr="003F3E4E">
        <w:rPr>
          <w:b/>
          <w:bCs/>
        </w:rPr>
        <w:t>IDWew</w:t>
      </w:r>
      <w:r w:rsidRPr="00832DDF">
        <w:rPr>
          <w:rFonts w:ascii="Arial" w:hAnsi="Arial" w:cs="Arial"/>
          <w:b/>
          <w:bCs/>
          <w:sz w:val="18"/>
          <w:szCs w:val="18"/>
        </w:rPr>
        <w:t>: 7770003699-</w:t>
      </w:r>
      <w:r w:rsidRPr="00470BD1">
        <w:rPr>
          <w:rFonts w:ascii="Arial" w:hAnsi="Arial" w:cs="Arial"/>
          <w:b/>
          <w:bCs/>
          <w:sz w:val="18"/>
          <w:szCs w:val="18"/>
        </w:rPr>
        <w:t>03115</w:t>
      </w:r>
    </w:p>
    <w:p w14:paraId="1BDCED52" w14:textId="77777777" w:rsidR="00D81343" w:rsidRDefault="00D81343" w:rsidP="00470BD1">
      <w:pPr>
        <w:ind w:left="0" w:firstLine="0"/>
      </w:pPr>
    </w:p>
    <w:p w14:paraId="3373C405" w14:textId="7396FED1" w:rsidR="00510C83" w:rsidRDefault="00510C83" w:rsidP="00C70E33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4B767B38" w14:textId="47E7CDB5" w:rsidR="00510C83" w:rsidRDefault="00510C83" w:rsidP="00510C83">
      <w:pPr>
        <w:ind w:left="-5" w:hanging="10"/>
        <w:jc w:val="right"/>
        <w:rPr>
          <w:rFonts w:ascii="Arial" w:hAnsi="Arial" w:cs="Arial"/>
          <w:b/>
        </w:rPr>
      </w:pPr>
      <w:r w:rsidRPr="00D975FF">
        <w:rPr>
          <w:rFonts w:ascii="Arial" w:hAnsi="Arial" w:cs="Arial"/>
          <w:b/>
        </w:rPr>
        <w:lastRenderedPageBreak/>
        <w:t xml:space="preserve">Załącznik </w:t>
      </w:r>
      <w:r w:rsidRPr="00D975FF">
        <w:rPr>
          <w:rFonts w:ascii="Arial" w:hAnsi="Arial" w:cs="Arial"/>
          <w:b/>
        </w:rPr>
        <w:fldChar w:fldCharType="begin"/>
      </w:r>
      <w:r w:rsidRPr="00D975FF">
        <w:rPr>
          <w:rFonts w:ascii="Arial" w:hAnsi="Arial" w:cs="Arial"/>
          <w:b/>
        </w:rPr>
        <w:instrText xml:space="preserve"> SEQ Załącznik </w:instrText>
      </w:r>
      <w:r w:rsidRPr="00D975FF"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t>5</w:t>
      </w:r>
      <w:r w:rsidRPr="00D975FF">
        <w:rPr>
          <w:rFonts w:ascii="Arial" w:hAnsi="Arial" w:cs="Arial"/>
          <w:b/>
        </w:rPr>
        <w:fldChar w:fldCharType="end"/>
      </w:r>
    </w:p>
    <w:p w14:paraId="1B61E339" w14:textId="77777777" w:rsidR="00510C83" w:rsidRDefault="00510C83" w:rsidP="00510C83">
      <w:pPr>
        <w:spacing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 w:rsidRPr="00D81343">
        <w:rPr>
          <w:rFonts w:ascii="Arial" w:hAnsi="Arial" w:cs="Arial"/>
          <w:b/>
          <w:bCs/>
        </w:rPr>
        <w:t>Instytut Informatyki</w:t>
      </w:r>
      <w:r w:rsidRPr="00D81343">
        <w:rPr>
          <w:rFonts w:ascii="Arial" w:hAnsi="Arial" w:cs="Arial"/>
          <w:b/>
          <w:bCs/>
        </w:rPr>
        <w:tab/>
      </w:r>
      <w:r w:rsidRPr="00D81343">
        <w:rPr>
          <w:rFonts w:ascii="Arial" w:hAnsi="Arial" w:cs="Arial"/>
          <w:b/>
          <w:bCs/>
        </w:rPr>
        <w:br/>
        <w:t>ul. Piotrowo 2</w:t>
      </w:r>
      <w:r w:rsidRPr="00D81343">
        <w:rPr>
          <w:rFonts w:ascii="Arial" w:hAnsi="Arial" w:cs="Arial"/>
          <w:b/>
          <w:bCs/>
        </w:rPr>
        <w:tab/>
      </w:r>
      <w:r w:rsidRPr="00D81343">
        <w:rPr>
          <w:rFonts w:ascii="Arial" w:hAnsi="Arial" w:cs="Arial"/>
          <w:b/>
          <w:bCs/>
        </w:rPr>
        <w:br/>
        <w:t>60-965 Poznań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br/>
        <w:t>…………………………………………..</w:t>
      </w:r>
    </w:p>
    <w:p w14:paraId="1556BDF4" w14:textId="77777777" w:rsidR="00510C83" w:rsidRDefault="00510C83" w:rsidP="00510C83">
      <w:pPr>
        <w:spacing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nazwa jednostki zamawiającej, adres</w:t>
      </w:r>
    </w:p>
    <w:p w14:paraId="3BC1EE9E" w14:textId="77777777" w:rsidR="00510C83" w:rsidRDefault="00510C83" w:rsidP="00510C83">
      <w:pPr>
        <w:spacing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</w:p>
    <w:p w14:paraId="19EBE6FD" w14:textId="77777777" w:rsidR="00510C83" w:rsidRDefault="00510C83" w:rsidP="00510C83">
      <w:pPr>
        <w:spacing w:line="240" w:lineRule="auto"/>
        <w:ind w:left="0" w:firstLine="0"/>
        <w:contextualSpacing/>
        <w:rPr>
          <w:rFonts w:ascii="Arial" w:hAnsi="Arial" w:cs="Arial"/>
        </w:rPr>
      </w:pPr>
      <w:r>
        <w:rPr>
          <w:rFonts w:ascii="Arial" w:hAnsi="Arial" w:cs="Arial"/>
        </w:rPr>
        <w:t>26 (dwadzieścia sześć) zestawów komputerowych o parametrach:</w:t>
      </w:r>
    </w:p>
    <w:tbl>
      <w:tblPr>
        <w:tblStyle w:val="Tabela-Siatka"/>
        <w:tblW w:w="9072" w:type="dxa"/>
        <w:tblInd w:w="-5" w:type="dx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828"/>
        <w:gridCol w:w="6244"/>
      </w:tblGrid>
      <w:tr w:rsidR="00510C83" w14:paraId="775EC991" w14:textId="77777777" w:rsidTr="00487CBA">
        <w:tc>
          <w:tcPr>
            <w:tcW w:w="2828" w:type="dxa"/>
          </w:tcPr>
          <w:p w14:paraId="0A09253F" w14:textId="77777777" w:rsidR="00510C83" w:rsidRDefault="00510C83" w:rsidP="00487CBA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6244" w:type="dxa"/>
          </w:tcPr>
          <w:p w14:paraId="1BE6913E" w14:textId="77777777" w:rsidR="00510C83" w:rsidRDefault="00510C83" w:rsidP="00487CBA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WYMAGANIA</w:t>
            </w:r>
          </w:p>
        </w:tc>
      </w:tr>
      <w:tr w:rsidR="00510C83" w14:paraId="0D4152D9" w14:textId="77777777" w:rsidTr="00487CBA">
        <w:tc>
          <w:tcPr>
            <w:tcW w:w="2828" w:type="dxa"/>
          </w:tcPr>
          <w:p w14:paraId="0A67BBE9" w14:textId="77777777" w:rsidR="00510C83" w:rsidRPr="003D3F9A" w:rsidRDefault="00510C83" w:rsidP="00487CBA">
            <w:pPr>
              <w:ind w:left="0" w:firstLine="0"/>
              <w:contextualSpacing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3D3F9A">
              <w:rPr>
                <w:rFonts w:ascii="Arial" w:hAnsi="Arial" w:cs="Arial"/>
                <w:b/>
                <w:sz w:val="18"/>
                <w:szCs w:val="18"/>
              </w:rPr>
              <w:t>Płyta główna</w:t>
            </w:r>
          </w:p>
        </w:tc>
        <w:tc>
          <w:tcPr>
            <w:tcW w:w="6244" w:type="dxa"/>
          </w:tcPr>
          <w:p w14:paraId="48A0936A" w14:textId="77777777" w:rsidR="00510C83" w:rsidRPr="003D3F9A" w:rsidRDefault="00510C83" w:rsidP="00510C83">
            <w:pPr>
              <w:pStyle w:val="Akapitzlist"/>
              <w:numPr>
                <w:ilvl w:val="0"/>
                <w:numId w:val="9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3D3F9A">
              <w:rPr>
                <w:rFonts w:ascii="Arial" w:hAnsi="Arial" w:cs="Arial"/>
                <w:sz w:val="18"/>
                <w:szCs w:val="18"/>
                <w:lang w:val="sv-SE"/>
              </w:rPr>
              <w:t>min. 2x PCI Express x8 gen 4,</w:t>
            </w:r>
          </w:p>
          <w:p w14:paraId="53442512" w14:textId="77777777" w:rsidR="00510C83" w:rsidRPr="003D3F9A" w:rsidRDefault="00510C83" w:rsidP="00510C83">
            <w:pPr>
              <w:pStyle w:val="Akapitzlist"/>
              <w:numPr>
                <w:ilvl w:val="0"/>
                <w:numId w:val="9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 w:rsidRPr="003D3F9A">
              <w:rPr>
                <w:rFonts w:ascii="Arial" w:hAnsi="Arial" w:cs="Arial"/>
                <w:sz w:val="18"/>
                <w:szCs w:val="18"/>
              </w:rPr>
              <w:t>min. 2 gniazda USB typ A o prędkości min. 10Gbps na tylnym panelu płyty głównej - minimalna ilość portów nie może być uzyskiwana za pomocą kart rozszerzeń, HUB-ów czy adapterów</w:t>
            </w:r>
          </w:p>
          <w:p w14:paraId="784EFC07" w14:textId="77777777" w:rsidR="00510C83" w:rsidRPr="003D3F9A" w:rsidRDefault="00510C83" w:rsidP="00510C83">
            <w:pPr>
              <w:pStyle w:val="Akapitzlist"/>
              <w:numPr>
                <w:ilvl w:val="0"/>
                <w:numId w:val="9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 w:rsidRPr="003D3F9A">
              <w:rPr>
                <w:rFonts w:ascii="Arial" w:hAnsi="Arial" w:cs="Arial"/>
                <w:sz w:val="18"/>
                <w:szCs w:val="18"/>
              </w:rPr>
              <w:t>min. 1 gniazda USB-C o przepustowości min. 10Gbps na tylnym panelu płyty głównej- minimalna ilość portów nie może być uzyskiwana za pomocą kart rozszerzeń, HUB-ów czy adapterów</w:t>
            </w:r>
          </w:p>
          <w:p w14:paraId="0927863E" w14:textId="77777777" w:rsidR="00510C83" w:rsidRPr="003D3F9A" w:rsidRDefault="00510C83" w:rsidP="00510C83">
            <w:pPr>
              <w:pStyle w:val="Akapitzlist"/>
              <w:numPr>
                <w:ilvl w:val="0"/>
                <w:numId w:val="9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 w:rsidRPr="003D3F9A">
              <w:rPr>
                <w:rFonts w:ascii="Arial" w:hAnsi="Arial" w:cs="Arial"/>
                <w:sz w:val="18"/>
                <w:szCs w:val="18"/>
              </w:rPr>
              <w:t>zabezpieczenie hasłem na poziomie BIOS/UEFI ograniczające dostęp do zasobów komputera,</w:t>
            </w:r>
          </w:p>
          <w:p w14:paraId="4C55A900" w14:textId="77777777" w:rsidR="00510C83" w:rsidRPr="003D3F9A" w:rsidRDefault="00510C83" w:rsidP="00510C83">
            <w:pPr>
              <w:pStyle w:val="Akapitzlist"/>
              <w:numPr>
                <w:ilvl w:val="0"/>
                <w:numId w:val="9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 w:rsidRPr="003D3F9A">
              <w:rPr>
                <w:rFonts w:ascii="Arial" w:hAnsi="Arial" w:cs="Arial"/>
                <w:sz w:val="18"/>
                <w:szCs w:val="18"/>
              </w:rPr>
              <w:t>zaimplementowany w BIOS/UEFI system diagnostyczny z graficznym interfejsem użytkownika, umożliwiający przetestowanie w celu wykrycia usterki zainstalowanych komponentów w oferowanym komputerze bez konieczności uruchamiania systemu operacyjnego z dysku twardego komputera</w:t>
            </w:r>
          </w:p>
        </w:tc>
      </w:tr>
      <w:tr w:rsidR="00510C83" w14:paraId="0B01BCC1" w14:textId="77777777" w:rsidTr="00487CBA">
        <w:tc>
          <w:tcPr>
            <w:tcW w:w="2828" w:type="dxa"/>
          </w:tcPr>
          <w:p w14:paraId="1E140D40" w14:textId="77777777" w:rsidR="00510C83" w:rsidRPr="003D3F9A" w:rsidRDefault="00510C83" w:rsidP="00487CBA">
            <w:pPr>
              <w:ind w:left="0" w:firstLine="0"/>
              <w:contextualSpacing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3D3F9A">
              <w:rPr>
                <w:rFonts w:ascii="Arial" w:hAnsi="Arial" w:cs="Arial"/>
                <w:b/>
                <w:sz w:val="18"/>
                <w:szCs w:val="18"/>
              </w:rPr>
              <w:t>Procesor</w:t>
            </w:r>
          </w:p>
        </w:tc>
        <w:tc>
          <w:tcPr>
            <w:tcW w:w="6244" w:type="dxa"/>
          </w:tcPr>
          <w:p w14:paraId="024D0F7E" w14:textId="77777777" w:rsidR="00510C83" w:rsidRPr="003D3F9A" w:rsidRDefault="00510C83" w:rsidP="00510C83">
            <w:pPr>
              <w:pStyle w:val="Akapitzlist"/>
              <w:numPr>
                <w:ilvl w:val="0"/>
                <w:numId w:val="10"/>
              </w:numPr>
              <w:suppressAutoHyphens/>
              <w:spacing w:before="0" w:line="240" w:lineRule="auto"/>
              <w:ind w:left="397" w:hanging="227"/>
            </w:pPr>
            <w:r w:rsidRPr="003D3F9A">
              <w:rPr>
                <w:rFonts w:ascii="Arial" w:hAnsi="Arial" w:cs="Arial"/>
                <w:sz w:val="18"/>
                <w:szCs w:val="18"/>
              </w:rPr>
              <w:t>wynik w teście PassMark CPU Mark nie mniejszy niż 49 000 punktów,</w:t>
            </w:r>
          </w:p>
          <w:p w14:paraId="615813F0" w14:textId="77777777" w:rsidR="00510C83" w:rsidRPr="003D3F9A" w:rsidRDefault="00510C83" w:rsidP="00510C83">
            <w:pPr>
              <w:pStyle w:val="Akapitzlist"/>
              <w:numPr>
                <w:ilvl w:val="0"/>
                <w:numId w:val="10"/>
              </w:numPr>
              <w:suppressAutoHyphens/>
              <w:spacing w:before="0" w:line="240" w:lineRule="auto"/>
              <w:ind w:left="397" w:hanging="227"/>
            </w:pPr>
            <w:r w:rsidRPr="003D3F9A">
              <w:rPr>
                <w:rFonts w:ascii="Arial" w:hAnsi="Arial" w:cs="Arial"/>
                <w:sz w:val="18"/>
                <w:szCs w:val="18"/>
              </w:rPr>
              <w:t>sprzętowe wsparcie dla obsługi sieci neuronowych i głębokiego uczenia</w:t>
            </w:r>
          </w:p>
        </w:tc>
      </w:tr>
      <w:tr w:rsidR="00510C83" w14:paraId="70E734F2" w14:textId="77777777" w:rsidTr="00487CBA">
        <w:tc>
          <w:tcPr>
            <w:tcW w:w="2828" w:type="dxa"/>
          </w:tcPr>
          <w:p w14:paraId="5CB2E512" w14:textId="77777777" w:rsidR="00510C83" w:rsidRPr="003D3F9A" w:rsidRDefault="00510C83" w:rsidP="00487CBA">
            <w:pPr>
              <w:ind w:left="0" w:firstLine="0"/>
              <w:contextualSpacing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3D3F9A">
              <w:rPr>
                <w:rFonts w:ascii="Arial" w:hAnsi="Arial" w:cs="Arial"/>
                <w:b/>
                <w:sz w:val="18"/>
                <w:szCs w:val="18"/>
              </w:rPr>
              <w:t xml:space="preserve">Wirtualizacja </w:t>
            </w:r>
          </w:p>
        </w:tc>
        <w:tc>
          <w:tcPr>
            <w:tcW w:w="6244" w:type="dxa"/>
          </w:tcPr>
          <w:p w14:paraId="560ABCC7" w14:textId="77777777" w:rsidR="00510C83" w:rsidRPr="003D3F9A" w:rsidRDefault="00510C83" w:rsidP="00510C83">
            <w:pPr>
              <w:pStyle w:val="Akapitzlist"/>
              <w:numPr>
                <w:ilvl w:val="0"/>
                <w:numId w:val="10"/>
              </w:numPr>
              <w:suppressAutoHyphens/>
              <w:spacing w:before="0" w:line="240" w:lineRule="auto"/>
              <w:ind w:left="397" w:hanging="227"/>
            </w:pPr>
            <w:r w:rsidRPr="003D3F9A">
              <w:rPr>
                <w:rFonts w:ascii="Arial" w:hAnsi="Arial" w:cs="Arial"/>
                <w:sz w:val="18"/>
                <w:szCs w:val="18"/>
              </w:rPr>
              <w:t>sprzętowe wsparcie technologii wirtualizacji realizowane łącznie w procesorze, chipsecie płyty głównej oraz w BIOS/UEFI,</w:t>
            </w:r>
          </w:p>
          <w:p w14:paraId="74F904F1" w14:textId="77777777" w:rsidR="00510C83" w:rsidRPr="003D3F9A" w:rsidRDefault="00510C83" w:rsidP="00510C83">
            <w:pPr>
              <w:pStyle w:val="Akapitzlist"/>
              <w:numPr>
                <w:ilvl w:val="0"/>
                <w:numId w:val="10"/>
              </w:numPr>
              <w:suppressAutoHyphens/>
              <w:spacing w:before="0" w:line="240" w:lineRule="auto"/>
              <w:ind w:left="397" w:hanging="227"/>
            </w:pPr>
            <w:r w:rsidRPr="003D3F9A">
              <w:rPr>
                <w:rFonts w:ascii="Arial" w:hAnsi="Arial" w:cs="Arial"/>
                <w:sz w:val="18"/>
                <w:szCs w:val="18"/>
              </w:rPr>
              <w:t>możliwość włączenia/wyłączenia sprzętowego wsparcia wirtualizacji,</w:t>
            </w:r>
          </w:p>
          <w:p w14:paraId="103F8BE9" w14:textId="77777777" w:rsidR="00510C83" w:rsidRPr="003D3F9A" w:rsidRDefault="00510C83" w:rsidP="00510C83">
            <w:pPr>
              <w:pStyle w:val="Akapitzlist"/>
              <w:numPr>
                <w:ilvl w:val="0"/>
                <w:numId w:val="10"/>
              </w:numPr>
              <w:suppressAutoHyphens/>
              <w:spacing w:before="0" w:line="240" w:lineRule="auto"/>
              <w:ind w:left="397" w:hanging="227"/>
            </w:pPr>
            <w:r w:rsidRPr="003D3F9A">
              <w:rPr>
                <w:rFonts w:ascii="Arial" w:hAnsi="Arial" w:cs="Arial"/>
                <w:sz w:val="18"/>
                <w:szCs w:val="18"/>
              </w:rPr>
              <w:t>obsługa IOMMU w procesorze oraz chipsecie płyty głównej,</w:t>
            </w:r>
          </w:p>
        </w:tc>
      </w:tr>
      <w:tr w:rsidR="00510C83" w14:paraId="3CC81711" w14:textId="77777777" w:rsidTr="00487CBA">
        <w:tc>
          <w:tcPr>
            <w:tcW w:w="2828" w:type="dxa"/>
          </w:tcPr>
          <w:p w14:paraId="70E716CE" w14:textId="77777777" w:rsidR="00510C83" w:rsidRPr="003D3F9A" w:rsidRDefault="00510C83" w:rsidP="00487CBA">
            <w:pPr>
              <w:ind w:left="0" w:firstLine="0"/>
              <w:contextualSpacing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3D3F9A">
              <w:rPr>
                <w:rFonts w:ascii="Arial" w:hAnsi="Arial" w:cs="Arial"/>
                <w:b/>
                <w:sz w:val="18"/>
                <w:szCs w:val="18"/>
              </w:rPr>
              <w:t>Pamięć RAM</w:t>
            </w:r>
          </w:p>
        </w:tc>
        <w:tc>
          <w:tcPr>
            <w:tcW w:w="6244" w:type="dxa"/>
          </w:tcPr>
          <w:p w14:paraId="6C62D671" w14:textId="77777777" w:rsidR="00510C83" w:rsidRPr="003D3F9A" w:rsidRDefault="00510C83" w:rsidP="00510C83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</w:pPr>
            <w:r w:rsidRPr="003D3F9A">
              <w:rPr>
                <w:rFonts w:ascii="Arial" w:hAnsi="Arial" w:cs="Arial"/>
                <w:sz w:val="18"/>
                <w:szCs w:val="18"/>
              </w:rPr>
              <w:t>pojemność nie mniejsza niż 16 GB (1x 16GB),</w:t>
            </w:r>
          </w:p>
          <w:p w14:paraId="26C9A5C3" w14:textId="77777777" w:rsidR="00510C83" w:rsidRPr="003D3F9A" w:rsidRDefault="00510C83" w:rsidP="00510C83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</w:pPr>
            <w:r w:rsidRPr="003D3F9A">
              <w:rPr>
                <w:rFonts w:ascii="Arial" w:hAnsi="Arial" w:cs="Arial"/>
                <w:sz w:val="18"/>
                <w:szCs w:val="18"/>
              </w:rPr>
              <w:t>typ DDR5, taktowanie 5600 MT/s lub szybsze,</w:t>
            </w:r>
          </w:p>
          <w:p w14:paraId="20E8F54B" w14:textId="77777777" w:rsidR="00510C83" w:rsidRPr="003D3F9A" w:rsidRDefault="00510C83" w:rsidP="00510C83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</w:pPr>
            <w:r w:rsidRPr="003D3F9A">
              <w:rPr>
                <w:rFonts w:ascii="Arial" w:hAnsi="Arial" w:cs="Arial"/>
                <w:sz w:val="18"/>
                <w:szCs w:val="18"/>
              </w:rPr>
              <w:t>możliwość rozbudowy pamięci do min. 64 GB,</w:t>
            </w:r>
          </w:p>
          <w:p w14:paraId="241714B7" w14:textId="77777777" w:rsidR="00510C83" w:rsidRPr="003D3F9A" w:rsidRDefault="00510C83" w:rsidP="00510C83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</w:pPr>
            <w:r w:rsidRPr="003D3F9A">
              <w:rPr>
                <w:rFonts w:ascii="Arial" w:hAnsi="Arial" w:cs="Arial"/>
                <w:sz w:val="18"/>
                <w:szCs w:val="18"/>
              </w:rPr>
              <w:t>co najmniej dwa sloty pamięci RAM (jeden nieobsadzony)</w:t>
            </w:r>
          </w:p>
          <w:p w14:paraId="24827B7C" w14:textId="77777777" w:rsidR="00510C83" w:rsidRPr="003D3F9A" w:rsidRDefault="00510C83" w:rsidP="00510C83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</w:pPr>
            <w:r w:rsidRPr="003D3F9A">
              <w:rPr>
                <w:rFonts w:ascii="Arial" w:hAnsi="Arial" w:cs="Arial"/>
                <w:sz w:val="18"/>
                <w:szCs w:val="18"/>
              </w:rPr>
              <w:t>konstrukcja komputera musi umożliwiać łatwy dostęp do pamięci w celu np. demontażu, wymiany lub rozbudowy,</w:t>
            </w:r>
          </w:p>
        </w:tc>
      </w:tr>
      <w:tr w:rsidR="00510C83" w14:paraId="35813607" w14:textId="77777777" w:rsidTr="00487CBA">
        <w:tc>
          <w:tcPr>
            <w:tcW w:w="2828" w:type="dxa"/>
          </w:tcPr>
          <w:p w14:paraId="6329CAE7" w14:textId="77777777" w:rsidR="00510C83" w:rsidRPr="003D3F9A" w:rsidRDefault="00510C83" w:rsidP="00487CBA">
            <w:pPr>
              <w:ind w:left="0" w:firstLine="0"/>
              <w:contextualSpacing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3D3F9A">
              <w:rPr>
                <w:rFonts w:ascii="Arial" w:hAnsi="Arial" w:cs="Arial"/>
                <w:b/>
                <w:sz w:val="18"/>
                <w:szCs w:val="18"/>
              </w:rPr>
              <w:t>Dysk SSD</w:t>
            </w:r>
          </w:p>
        </w:tc>
        <w:tc>
          <w:tcPr>
            <w:tcW w:w="6244" w:type="dxa"/>
          </w:tcPr>
          <w:p w14:paraId="5559F70E" w14:textId="77777777" w:rsidR="00510C83" w:rsidRPr="003D3F9A" w:rsidRDefault="00510C83" w:rsidP="00510C83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 w:rsidRPr="003D3F9A">
              <w:rPr>
                <w:rFonts w:ascii="Arial" w:hAnsi="Arial" w:cs="Arial"/>
                <w:sz w:val="18"/>
                <w:szCs w:val="18"/>
              </w:rPr>
              <w:t>pojemność nie mniejsza niż 1 TB,</w:t>
            </w:r>
          </w:p>
          <w:p w14:paraId="7767A694" w14:textId="77777777" w:rsidR="00510C83" w:rsidRPr="003D3F9A" w:rsidRDefault="00510C83" w:rsidP="00510C83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 w:rsidRPr="003D3F9A">
              <w:rPr>
                <w:rFonts w:ascii="Arial" w:hAnsi="Arial" w:cs="Arial"/>
                <w:sz w:val="18"/>
                <w:szCs w:val="18"/>
              </w:rPr>
              <w:t>złącze M.2 z obsługą protokołu NVMe,</w:t>
            </w:r>
          </w:p>
          <w:p w14:paraId="5E6E7B71" w14:textId="77777777" w:rsidR="00510C83" w:rsidRPr="003D3F9A" w:rsidRDefault="00510C83" w:rsidP="00510C83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 w:rsidRPr="003D3F9A">
              <w:rPr>
                <w:rFonts w:ascii="Arial" w:hAnsi="Arial" w:cs="Arial"/>
                <w:sz w:val="18"/>
                <w:szCs w:val="18"/>
              </w:rPr>
              <w:t xml:space="preserve">interfejs co najmniej PCIe 4.0 </w:t>
            </w:r>
          </w:p>
          <w:p w14:paraId="4F828BAC" w14:textId="77777777" w:rsidR="00510C83" w:rsidRPr="003D3F9A" w:rsidRDefault="00510C83" w:rsidP="00510C83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 w:rsidRPr="003D3F9A">
              <w:rPr>
                <w:rFonts w:ascii="Arial" w:hAnsi="Arial" w:cs="Arial"/>
                <w:sz w:val="18"/>
                <w:szCs w:val="18"/>
              </w:rPr>
              <w:t>synchroniczne kości 3D-NAND/V-NAND, nie więcej niż 3 bitowe,</w:t>
            </w:r>
          </w:p>
          <w:p w14:paraId="5E35155B" w14:textId="77777777" w:rsidR="00510C83" w:rsidRPr="003D3F9A" w:rsidRDefault="00510C83" w:rsidP="00510C83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 w:rsidRPr="003D3F9A">
              <w:rPr>
                <w:rFonts w:ascii="Arial" w:hAnsi="Arial" w:cs="Arial"/>
                <w:sz w:val="18"/>
                <w:szCs w:val="18"/>
              </w:rPr>
              <w:t>dysk fabrycznie zamontowany przez producenta komputera</w:t>
            </w:r>
          </w:p>
        </w:tc>
      </w:tr>
      <w:tr w:rsidR="00510C83" w14:paraId="00CDB2D0" w14:textId="77777777" w:rsidTr="00487CBA">
        <w:tc>
          <w:tcPr>
            <w:tcW w:w="2828" w:type="dxa"/>
          </w:tcPr>
          <w:p w14:paraId="39026896" w14:textId="77777777" w:rsidR="00510C83" w:rsidRPr="003D3F9A" w:rsidRDefault="00510C83" w:rsidP="00487CBA">
            <w:pPr>
              <w:ind w:left="0" w:firstLine="0"/>
              <w:contextualSpacing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3D3F9A">
              <w:rPr>
                <w:rFonts w:ascii="Arial" w:hAnsi="Arial" w:cs="Arial"/>
                <w:b/>
                <w:sz w:val="18"/>
                <w:szCs w:val="18"/>
              </w:rPr>
              <w:t>Karta sieciowa przewodowa</w:t>
            </w:r>
          </w:p>
        </w:tc>
        <w:tc>
          <w:tcPr>
            <w:tcW w:w="6244" w:type="dxa"/>
          </w:tcPr>
          <w:p w14:paraId="2C730541" w14:textId="77777777" w:rsidR="00510C83" w:rsidRPr="003D3F9A" w:rsidRDefault="00510C83" w:rsidP="00510C83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 w:rsidRPr="003D3F9A">
              <w:rPr>
                <w:rFonts w:ascii="Arial" w:hAnsi="Arial" w:cs="Arial"/>
                <w:sz w:val="18"/>
                <w:szCs w:val="18"/>
              </w:rPr>
              <w:t>zintegrowana,</w:t>
            </w:r>
          </w:p>
          <w:p w14:paraId="539D6262" w14:textId="77777777" w:rsidR="00510C83" w:rsidRPr="003D3F9A" w:rsidRDefault="00510C83" w:rsidP="00510C83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 w:rsidRPr="003D3F9A">
              <w:rPr>
                <w:rFonts w:ascii="Arial" w:hAnsi="Arial" w:cs="Arial"/>
                <w:sz w:val="18"/>
                <w:szCs w:val="18"/>
              </w:rPr>
              <w:t>10/100/1000 Mbsp,</w:t>
            </w:r>
          </w:p>
          <w:p w14:paraId="57D42649" w14:textId="77777777" w:rsidR="00510C83" w:rsidRPr="003D3F9A" w:rsidRDefault="00510C83" w:rsidP="00510C83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 w:rsidRPr="003D3F9A">
              <w:rPr>
                <w:rFonts w:ascii="Arial" w:hAnsi="Arial" w:cs="Arial"/>
                <w:sz w:val="18"/>
                <w:szCs w:val="18"/>
              </w:rPr>
              <w:t>funkcja Wake on LAN,</w:t>
            </w:r>
          </w:p>
        </w:tc>
      </w:tr>
      <w:tr w:rsidR="00510C83" w14:paraId="7F7E5B25" w14:textId="77777777" w:rsidTr="00487CBA">
        <w:tc>
          <w:tcPr>
            <w:tcW w:w="2828" w:type="dxa"/>
          </w:tcPr>
          <w:p w14:paraId="6E518570" w14:textId="77777777" w:rsidR="00510C83" w:rsidRPr="003D3F9A" w:rsidRDefault="00510C83" w:rsidP="00487CBA">
            <w:pPr>
              <w:ind w:left="0" w:firstLine="0"/>
              <w:contextualSpacing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3D3F9A">
              <w:rPr>
                <w:rFonts w:ascii="Arial" w:hAnsi="Arial" w:cs="Arial"/>
                <w:b/>
                <w:sz w:val="18"/>
                <w:szCs w:val="18"/>
              </w:rPr>
              <w:t>Karta sieciowa bezprzewodowa</w:t>
            </w:r>
          </w:p>
        </w:tc>
        <w:tc>
          <w:tcPr>
            <w:tcW w:w="6244" w:type="dxa"/>
          </w:tcPr>
          <w:p w14:paraId="48791C83" w14:textId="77777777" w:rsidR="00510C83" w:rsidRPr="003D3F9A" w:rsidRDefault="00510C83" w:rsidP="00510C83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 w:rsidRPr="003D3F9A">
              <w:rPr>
                <w:rFonts w:ascii="Arial" w:hAnsi="Arial" w:cs="Arial"/>
                <w:sz w:val="18"/>
                <w:szCs w:val="18"/>
              </w:rPr>
              <w:t>obsługa standardu WiFi 6E lub nowszego</w:t>
            </w:r>
          </w:p>
          <w:p w14:paraId="6947B883" w14:textId="77777777" w:rsidR="00510C83" w:rsidRPr="003D3F9A" w:rsidRDefault="00510C83" w:rsidP="00510C83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 w:rsidRPr="003D3F9A">
              <w:rPr>
                <w:rFonts w:ascii="Arial" w:hAnsi="Arial" w:cs="Arial"/>
                <w:sz w:val="18"/>
                <w:szCs w:val="18"/>
              </w:rPr>
              <w:t>obsługa standardu Bluetooth 5.4 lub nowszego</w:t>
            </w:r>
          </w:p>
        </w:tc>
      </w:tr>
      <w:tr w:rsidR="00510C83" w14:paraId="71C93567" w14:textId="77777777" w:rsidTr="00487CBA">
        <w:tc>
          <w:tcPr>
            <w:tcW w:w="2828" w:type="dxa"/>
          </w:tcPr>
          <w:p w14:paraId="2D7B8750" w14:textId="77777777" w:rsidR="00510C83" w:rsidRPr="003D3F9A" w:rsidRDefault="00510C83" w:rsidP="00487CBA">
            <w:pPr>
              <w:ind w:left="0" w:firstLine="0"/>
              <w:contextualSpacing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3D3F9A">
              <w:rPr>
                <w:rFonts w:ascii="Arial" w:hAnsi="Arial" w:cs="Arial"/>
                <w:b/>
                <w:sz w:val="18"/>
                <w:szCs w:val="18"/>
              </w:rPr>
              <w:t>Karta dźwiękowa</w:t>
            </w:r>
          </w:p>
        </w:tc>
        <w:tc>
          <w:tcPr>
            <w:tcW w:w="6244" w:type="dxa"/>
          </w:tcPr>
          <w:p w14:paraId="7702DF0D" w14:textId="77777777" w:rsidR="00510C83" w:rsidRPr="003D3F9A" w:rsidRDefault="00510C83" w:rsidP="00510C83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 w:rsidRPr="003D3F9A">
              <w:rPr>
                <w:rFonts w:ascii="Arial" w:hAnsi="Arial" w:cs="Arial"/>
                <w:sz w:val="18"/>
                <w:szCs w:val="18"/>
              </w:rPr>
              <w:t xml:space="preserve">zintegrowana, </w:t>
            </w:r>
          </w:p>
          <w:p w14:paraId="4433F181" w14:textId="77777777" w:rsidR="00510C83" w:rsidRPr="003D3F9A" w:rsidRDefault="00510C83" w:rsidP="00510C83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 w:rsidRPr="003D3F9A">
              <w:rPr>
                <w:rFonts w:ascii="Arial" w:hAnsi="Arial" w:cs="Arial"/>
                <w:sz w:val="18"/>
                <w:szCs w:val="18"/>
              </w:rPr>
              <w:t>standard High Definition,</w:t>
            </w:r>
          </w:p>
          <w:p w14:paraId="17C4BE67" w14:textId="77777777" w:rsidR="00510C83" w:rsidRPr="003D3F9A" w:rsidRDefault="00510C83" w:rsidP="00510C83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 w:rsidRPr="003D3F9A">
              <w:rPr>
                <w:rFonts w:ascii="Arial" w:hAnsi="Arial" w:cs="Arial"/>
                <w:sz w:val="18"/>
                <w:szCs w:val="18"/>
              </w:rPr>
              <w:lastRenderedPageBreak/>
              <w:t>co najmniej 1x złącze jack 3,5 mm (dopuszczalne złącze typu combo) z przodu obudowy</w:t>
            </w:r>
          </w:p>
        </w:tc>
      </w:tr>
      <w:tr w:rsidR="00510C83" w14:paraId="0A5A5CD7" w14:textId="77777777" w:rsidTr="00487CBA">
        <w:tc>
          <w:tcPr>
            <w:tcW w:w="2828" w:type="dxa"/>
          </w:tcPr>
          <w:p w14:paraId="4F12B544" w14:textId="77777777" w:rsidR="00510C83" w:rsidRPr="003D3F9A" w:rsidRDefault="00510C83" w:rsidP="00487CBA">
            <w:pPr>
              <w:ind w:left="0" w:firstLine="0"/>
              <w:contextualSpacing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3D3F9A">
              <w:rPr>
                <w:rFonts w:ascii="Arial" w:hAnsi="Arial" w:cs="Arial"/>
                <w:b/>
                <w:sz w:val="18"/>
                <w:szCs w:val="18"/>
              </w:rPr>
              <w:lastRenderedPageBreak/>
              <w:t>Karta graficzna</w:t>
            </w:r>
          </w:p>
        </w:tc>
        <w:tc>
          <w:tcPr>
            <w:tcW w:w="6244" w:type="dxa"/>
          </w:tcPr>
          <w:p w14:paraId="1BC0CD7E" w14:textId="77777777" w:rsidR="00510C83" w:rsidRPr="003D3F9A" w:rsidRDefault="00510C83" w:rsidP="00510C83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 w:rsidRPr="003D3F9A">
              <w:rPr>
                <w:rFonts w:ascii="Arial" w:hAnsi="Arial" w:cs="Arial"/>
                <w:sz w:val="18"/>
                <w:szCs w:val="18"/>
              </w:rPr>
              <w:t>co najmniej trzy cyfrowe wyjścia wideo uzyskiwane bez stosowania adapterów/przejściówek,</w:t>
            </w:r>
          </w:p>
          <w:p w14:paraId="4E9821CE" w14:textId="77777777" w:rsidR="00510C83" w:rsidRPr="003D3F9A" w:rsidRDefault="00510C83" w:rsidP="00510C83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 w:rsidRPr="003D3F9A">
              <w:rPr>
                <w:rFonts w:ascii="Arial" w:hAnsi="Arial" w:cs="Arial"/>
                <w:sz w:val="18"/>
                <w:szCs w:val="18"/>
              </w:rPr>
              <w:t>w przypadku, kiedy gniazda nie są portami DisplayPort wymaga się dołączenia odpowiednich adapterów</w:t>
            </w:r>
          </w:p>
          <w:p w14:paraId="3D55BD2B" w14:textId="77777777" w:rsidR="00510C83" w:rsidRPr="003D3F9A" w:rsidRDefault="00510C83" w:rsidP="00510C83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 w:rsidRPr="003D3F9A">
              <w:rPr>
                <w:rFonts w:ascii="Arial" w:hAnsi="Arial" w:cs="Arial"/>
                <w:sz w:val="18"/>
                <w:szCs w:val="18"/>
              </w:rPr>
              <w:t>wynik w teście Passmark G3D Mark nie mniejszy niż 10 500 punktów</w:t>
            </w:r>
          </w:p>
          <w:p w14:paraId="1D46F297" w14:textId="77777777" w:rsidR="00510C83" w:rsidRPr="003D3F9A" w:rsidRDefault="00510C83" w:rsidP="00510C83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 w:rsidRPr="003D3F9A">
              <w:rPr>
                <w:rFonts w:ascii="Arial" w:hAnsi="Arial" w:cs="Arial"/>
                <w:sz w:val="18"/>
                <w:szCs w:val="18"/>
              </w:rPr>
              <w:t xml:space="preserve">do zastosowań profesjonalnych </w:t>
            </w:r>
          </w:p>
          <w:p w14:paraId="45D547C6" w14:textId="77777777" w:rsidR="00510C83" w:rsidRDefault="00510C83" w:rsidP="00510C83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 w:rsidRPr="003D3F9A">
              <w:rPr>
                <w:rFonts w:ascii="Arial" w:hAnsi="Arial" w:cs="Arial"/>
                <w:sz w:val="18"/>
                <w:szCs w:val="18"/>
              </w:rPr>
              <w:t>natywne wsparcie dla używanego przez Zamawiającego modelu programistycznego CUDA</w:t>
            </w:r>
          </w:p>
          <w:p w14:paraId="222F4442" w14:textId="77777777" w:rsidR="00510C83" w:rsidRPr="003D3F9A" w:rsidRDefault="00510C83" w:rsidP="00510C83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obsługa technologii śledzenia promieni (ray tracing) w związku z wykorzystaniem tej technologii na poziomie API przez Zamawiającego w dydaktyce</w:t>
            </w:r>
          </w:p>
        </w:tc>
      </w:tr>
      <w:tr w:rsidR="00510C83" w14:paraId="588F2D41" w14:textId="77777777" w:rsidTr="00487CBA">
        <w:tc>
          <w:tcPr>
            <w:tcW w:w="2828" w:type="dxa"/>
          </w:tcPr>
          <w:p w14:paraId="47A854CF" w14:textId="77777777" w:rsidR="00510C83" w:rsidRDefault="00510C83" w:rsidP="00487CBA">
            <w:pPr>
              <w:ind w:left="0" w:firstLine="0"/>
              <w:contextualSpacing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Obudowa</w:t>
            </w:r>
          </w:p>
        </w:tc>
        <w:tc>
          <w:tcPr>
            <w:tcW w:w="6244" w:type="dxa"/>
          </w:tcPr>
          <w:p w14:paraId="1FCA6597" w14:textId="77777777" w:rsidR="00510C83" w:rsidRPr="005F2669" w:rsidRDefault="00510C83" w:rsidP="00510C83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 w:rsidRPr="005F2669">
              <w:rPr>
                <w:rFonts w:ascii="Arial" w:hAnsi="Arial" w:cs="Arial"/>
                <w:sz w:val="18"/>
                <w:szCs w:val="18"/>
              </w:rPr>
              <w:t xml:space="preserve">kolor ciemny, matowy, </w:t>
            </w:r>
          </w:p>
          <w:p w14:paraId="32A803E9" w14:textId="77777777" w:rsidR="00510C83" w:rsidRPr="005F2669" w:rsidRDefault="00510C83" w:rsidP="00510C83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 w:rsidRPr="005F2669">
              <w:rPr>
                <w:rFonts w:ascii="Arial" w:hAnsi="Arial" w:cs="Arial"/>
                <w:sz w:val="18"/>
                <w:szCs w:val="18"/>
              </w:rPr>
              <w:t>typu mini/micro,</w:t>
            </w:r>
          </w:p>
          <w:p w14:paraId="72AAC201" w14:textId="77777777" w:rsidR="00510C83" w:rsidRPr="005F2669" w:rsidRDefault="00510C83" w:rsidP="00510C83">
            <w:pPr>
              <w:pStyle w:val="Akapitzlist"/>
              <w:numPr>
                <w:ilvl w:val="0"/>
                <w:numId w:val="9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 w:rsidRPr="005F2669">
              <w:rPr>
                <w:rFonts w:ascii="Arial" w:hAnsi="Arial" w:cs="Arial"/>
                <w:sz w:val="18"/>
                <w:szCs w:val="18"/>
              </w:rPr>
              <w:t>min. 2 gniazda USB typ A o prędkości min. 10Gbps na przednim panelu obudowy - minimalna ilość portów nie może być uzyskiwana za pomocą kart rozszerzeń, HUB-ów czy adapterów</w:t>
            </w:r>
          </w:p>
          <w:p w14:paraId="1BE1A1B1" w14:textId="77777777" w:rsidR="00510C83" w:rsidRPr="005F2669" w:rsidRDefault="00510C83" w:rsidP="00510C83">
            <w:pPr>
              <w:pStyle w:val="Akapitzlist"/>
              <w:numPr>
                <w:ilvl w:val="0"/>
                <w:numId w:val="9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 w:rsidRPr="005F2669">
              <w:rPr>
                <w:rFonts w:ascii="Arial" w:hAnsi="Arial" w:cs="Arial"/>
                <w:sz w:val="18"/>
                <w:szCs w:val="18"/>
              </w:rPr>
              <w:t>min. 1 gniazdo USB-C o przepustowości min. 20Gbps na przednim panelu obudowy - minimalna ilość portów nie może być uzyskiwana za pomocą kart rozszerzeń, HUB-ów czy adapterów</w:t>
            </w:r>
          </w:p>
          <w:p w14:paraId="3A04CA8F" w14:textId="77777777" w:rsidR="00510C83" w:rsidRDefault="00510C83" w:rsidP="00510C83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 w:rsidRPr="005F2669">
              <w:rPr>
                <w:rFonts w:ascii="Arial" w:hAnsi="Arial" w:cs="Arial"/>
                <w:sz w:val="18"/>
                <w:szCs w:val="18"/>
              </w:rPr>
              <w:t xml:space="preserve">wyście słuchawkowe </w:t>
            </w:r>
            <w:r>
              <w:rPr>
                <w:rFonts w:ascii="Arial" w:hAnsi="Arial" w:cs="Arial"/>
                <w:sz w:val="18"/>
                <w:szCs w:val="18"/>
              </w:rPr>
              <w:t>i wejście mikrofonowe z przodu obudowy- dopuszcza się gniazdo typu combo,</w:t>
            </w:r>
          </w:p>
          <w:p w14:paraId="64DB9FD2" w14:textId="77777777" w:rsidR="00510C83" w:rsidRPr="00E56DF0" w:rsidRDefault="00510C83" w:rsidP="00510C83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obudowa zapewniająca możliwość beznarzędziowej obsługi w zakresie otwarcia obudowy</w:t>
            </w:r>
          </w:p>
        </w:tc>
      </w:tr>
      <w:tr w:rsidR="00510C83" w14:paraId="75AA4E88" w14:textId="77777777" w:rsidTr="00487CBA">
        <w:tc>
          <w:tcPr>
            <w:tcW w:w="2828" w:type="dxa"/>
          </w:tcPr>
          <w:p w14:paraId="07C7FB05" w14:textId="77777777" w:rsidR="00510C83" w:rsidRDefault="00510C83" w:rsidP="00487CBA">
            <w:pPr>
              <w:ind w:left="0" w:firstLine="0"/>
              <w:contextualSpacing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System operacyjny</w:t>
            </w:r>
          </w:p>
        </w:tc>
        <w:tc>
          <w:tcPr>
            <w:tcW w:w="6244" w:type="dxa"/>
          </w:tcPr>
          <w:p w14:paraId="1DF5B194" w14:textId="77777777" w:rsidR="00510C83" w:rsidRDefault="00510C83" w:rsidP="00510C83">
            <w:pPr>
              <w:pStyle w:val="Akapitzlist"/>
              <w:numPr>
                <w:ilvl w:val="0"/>
                <w:numId w:val="12"/>
              </w:numPr>
              <w:suppressAutoHyphens/>
              <w:spacing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niewymagany</w:t>
            </w:r>
          </w:p>
        </w:tc>
      </w:tr>
      <w:tr w:rsidR="00510C83" w14:paraId="29387A13" w14:textId="77777777" w:rsidTr="00487CBA">
        <w:tc>
          <w:tcPr>
            <w:tcW w:w="2828" w:type="dxa"/>
          </w:tcPr>
          <w:p w14:paraId="2193BA75" w14:textId="77777777" w:rsidR="00510C83" w:rsidRDefault="00510C83" w:rsidP="00487CBA">
            <w:pPr>
              <w:ind w:left="0" w:firstLine="0"/>
              <w:contextualSpacing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Oprogramowanie</w:t>
            </w:r>
          </w:p>
        </w:tc>
        <w:tc>
          <w:tcPr>
            <w:tcW w:w="6244" w:type="dxa"/>
          </w:tcPr>
          <w:p w14:paraId="3B64E881" w14:textId="77777777" w:rsidR="00510C83" w:rsidRDefault="00510C83" w:rsidP="00510C83">
            <w:pPr>
              <w:pStyle w:val="Akapitzlist"/>
              <w:numPr>
                <w:ilvl w:val="0"/>
                <w:numId w:val="12"/>
              </w:numPr>
              <w:suppressAutoHyphens/>
              <w:spacing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oprogramowanie umożliwiające rozpoznanie modelu komputera oraz jego numeru seryjnego, pozwalające na aktualizację sterowników, instalację najnowszych wersji BIOS/UEFI oraz posiadające narzędzie do diagnostyki i rozwiązywania problemów (możliwość pobrania ze strony producenta komputera).</w:t>
            </w:r>
          </w:p>
        </w:tc>
      </w:tr>
      <w:tr w:rsidR="00510C83" w14:paraId="1BCA4665" w14:textId="77777777" w:rsidTr="00487CBA">
        <w:tc>
          <w:tcPr>
            <w:tcW w:w="2828" w:type="dxa"/>
          </w:tcPr>
          <w:p w14:paraId="76B0033D" w14:textId="77777777" w:rsidR="00510C83" w:rsidRDefault="00510C83" w:rsidP="00487CBA">
            <w:pPr>
              <w:ind w:left="0" w:firstLine="0"/>
              <w:contextualSpacing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Zarządzanie </w:t>
            </w:r>
          </w:p>
        </w:tc>
        <w:tc>
          <w:tcPr>
            <w:tcW w:w="6244" w:type="dxa"/>
          </w:tcPr>
          <w:p w14:paraId="59794148" w14:textId="77777777" w:rsidR="00510C83" w:rsidRDefault="00510C83" w:rsidP="00510C83">
            <w:pPr>
              <w:pStyle w:val="Akapitzlist"/>
              <w:numPr>
                <w:ilvl w:val="0"/>
                <w:numId w:val="13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wbudowana w sprzęt technologia pozwalająca na zdalne uruchomienie, zarządzanie i aktualizację komputera przez sieć z obsługą trybu graficznego, niezależnie od zainstalowanego systemu operacyjnego</w:t>
            </w:r>
          </w:p>
        </w:tc>
      </w:tr>
      <w:tr w:rsidR="00510C83" w14:paraId="62DC6E3D" w14:textId="77777777" w:rsidTr="00487CBA">
        <w:tc>
          <w:tcPr>
            <w:tcW w:w="2828" w:type="dxa"/>
          </w:tcPr>
          <w:p w14:paraId="39FB3EFF" w14:textId="77777777" w:rsidR="00510C83" w:rsidRDefault="00510C83" w:rsidP="00487CBA">
            <w:pPr>
              <w:ind w:left="0" w:firstLine="0"/>
              <w:contextualSpacing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Klawiatura</w:t>
            </w:r>
          </w:p>
        </w:tc>
        <w:tc>
          <w:tcPr>
            <w:tcW w:w="6244" w:type="dxa"/>
          </w:tcPr>
          <w:p w14:paraId="76ACA037" w14:textId="77777777" w:rsidR="00510C83" w:rsidRDefault="00510C83" w:rsidP="00510C83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przewodowa, złącze USB,</w:t>
            </w:r>
          </w:p>
          <w:p w14:paraId="578B472E" w14:textId="77777777" w:rsidR="00510C83" w:rsidRDefault="00510C83" w:rsidP="00510C83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pełnowymiarowa (z blokiem numerycznym)</w:t>
            </w:r>
          </w:p>
          <w:p w14:paraId="15368A74" w14:textId="77777777" w:rsidR="00510C83" w:rsidRDefault="00510C83" w:rsidP="00510C83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niskoprofilowa (typu slim),</w:t>
            </w:r>
          </w:p>
          <w:p w14:paraId="686A3657" w14:textId="77777777" w:rsidR="00510C83" w:rsidRDefault="00510C83" w:rsidP="00510C83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układ klawiszy QWERTY US-International,</w:t>
            </w:r>
          </w:p>
          <w:p w14:paraId="4DB39C45" w14:textId="77777777" w:rsidR="00510C83" w:rsidRDefault="00510C83" w:rsidP="00510C83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przyciski multimedialne umożliwiające ściszenie, pogłośnienie i wyłączenie dźwięku,</w:t>
            </w:r>
          </w:p>
          <w:p w14:paraId="7E7ED5C9" w14:textId="77777777" w:rsidR="00510C83" w:rsidRDefault="00510C83" w:rsidP="00510C83">
            <w:pPr>
              <w:pStyle w:val="Akapitzlist"/>
              <w:numPr>
                <w:ilvl w:val="0"/>
                <w:numId w:val="8"/>
              </w:numPr>
              <w:suppressAutoHyphens/>
              <w:spacing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certyfikaty jakości ISO 9001 lub równoważny oraz 14001 lub równoważny dla producenta sprzętu,</w:t>
            </w:r>
          </w:p>
        </w:tc>
      </w:tr>
      <w:tr w:rsidR="00510C83" w14:paraId="15B0BDB8" w14:textId="77777777" w:rsidTr="00487CBA">
        <w:tc>
          <w:tcPr>
            <w:tcW w:w="2828" w:type="dxa"/>
          </w:tcPr>
          <w:p w14:paraId="3D7DFB7E" w14:textId="77777777" w:rsidR="00510C83" w:rsidRDefault="00510C83" w:rsidP="00487CBA">
            <w:pPr>
              <w:ind w:left="0" w:firstLine="0"/>
              <w:contextualSpacing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Myszka</w:t>
            </w:r>
          </w:p>
        </w:tc>
        <w:tc>
          <w:tcPr>
            <w:tcW w:w="6244" w:type="dxa"/>
          </w:tcPr>
          <w:p w14:paraId="2525E8BE" w14:textId="77777777" w:rsidR="00510C83" w:rsidRDefault="00510C83" w:rsidP="00510C83">
            <w:pPr>
              <w:pStyle w:val="Akapitzlist"/>
              <w:numPr>
                <w:ilvl w:val="0"/>
                <w:numId w:val="11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pełnowymiarowa (nie laptopowa),</w:t>
            </w:r>
          </w:p>
          <w:p w14:paraId="3A5E7DF1" w14:textId="77777777" w:rsidR="00510C83" w:rsidRDefault="00510C83" w:rsidP="00510C83">
            <w:pPr>
              <w:pStyle w:val="Akapitzlist"/>
              <w:numPr>
                <w:ilvl w:val="0"/>
                <w:numId w:val="11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przewodowa, złącze USB,</w:t>
            </w:r>
          </w:p>
          <w:p w14:paraId="561253E0" w14:textId="77777777" w:rsidR="00510C83" w:rsidRDefault="00510C83" w:rsidP="00510C83">
            <w:pPr>
              <w:pStyle w:val="Akapitzlist"/>
              <w:numPr>
                <w:ilvl w:val="0"/>
                <w:numId w:val="11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laserowa lub optyczna,</w:t>
            </w:r>
          </w:p>
          <w:p w14:paraId="1828A39A" w14:textId="77777777" w:rsidR="00510C83" w:rsidRDefault="00510C83" w:rsidP="00510C83">
            <w:pPr>
              <w:pStyle w:val="Akapitzlist"/>
              <w:numPr>
                <w:ilvl w:val="0"/>
                <w:numId w:val="11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1000DPI,</w:t>
            </w:r>
          </w:p>
          <w:p w14:paraId="6A18FBA5" w14:textId="77777777" w:rsidR="00510C83" w:rsidRDefault="00510C83" w:rsidP="00510C83">
            <w:pPr>
              <w:pStyle w:val="Akapitzlist"/>
              <w:numPr>
                <w:ilvl w:val="0"/>
                <w:numId w:val="11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trzy przyciski w tym jeden w rolce,</w:t>
            </w:r>
          </w:p>
          <w:p w14:paraId="5B7AEBB1" w14:textId="77777777" w:rsidR="00510C83" w:rsidRDefault="00510C83" w:rsidP="00510C83">
            <w:pPr>
              <w:pStyle w:val="Akapitzlist"/>
              <w:numPr>
                <w:ilvl w:val="0"/>
                <w:numId w:val="8"/>
              </w:numPr>
              <w:suppressAutoHyphens/>
              <w:spacing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certyfikaty jakości ISO 9001 lub równoważny oraz 14001 lub równoważny dla producenta sprzętu,</w:t>
            </w:r>
          </w:p>
        </w:tc>
      </w:tr>
      <w:tr w:rsidR="00510C83" w14:paraId="6D3F41FB" w14:textId="77777777" w:rsidTr="00487CBA">
        <w:tc>
          <w:tcPr>
            <w:tcW w:w="2828" w:type="dxa"/>
          </w:tcPr>
          <w:p w14:paraId="386AFC35" w14:textId="77777777" w:rsidR="00510C83" w:rsidRPr="005F2669" w:rsidRDefault="00510C83" w:rsidP="00487CBA">
            <w:pPr>
              <w:ind w:left="0" w:firstLine="0"/>
              <w:contextualSpacing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5F2669">
              <w:rPr>
                <w:rFonts w:ascii="Arial" w:hAnsi="Arial" w:cs="Arial"/>
                <w:b/>
                <w:sz w:val="18"/>
                <w:szCs w:val="18"/>
              </w:rPr>
              <w:t>Certyfikaty i normy</w:t>
            </w:r>
          </w:p>
        </w:tc>
        <w:tc>
          <w:tcPr>
            <w:tcW w:w="6244" w:type="dxa"/>
          </w:tcPr>
          <w:p w14:paraId="7B5A5837" w14:textId="77777777" w:rsidR="00510C83" w:rsidRPr="005F2669" w:rsidRDefault="00510C83" w:rsidP="00510C83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 w:rsidRPr="005F2669">
              <w:rPr>
                <w:rFonts w:ascii="Arial" w:hAnsi="Arial" w:cs="Arial"/>
                <w:sz w:val="18"/>
                <w:szCs w:val="18"/>
              </w:rPr>
              <w:t>deklaracja zgodności CE, widoczne oznaczenie CE na obudowie,</w:t>
            </w:r>
          </w:p>
          <w:p w14:paraId="53F72373" w14:textId="77777777" w:rsidR="00510C83" w:rsidRPr="005F2669" w:rsidRDefault="00510C83" w:rsidP="00510C83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 w:rsidRPr="005F2669">
              <w:rPr>
                <w:rFonts w:ascii="Arial" w:hAnsi="Arial" w:cs="Arial"/>
                <w:sz w:val="18"/>
                <w:szCs w:val="18"/>
              </w:rPr>
              <w:t>certyfikat ISO 9001 lub równoważny dla producenta komputera</w:t>
            </w:r>
          </w:p>
          <w:p w14:paraId="4B17DB27" w14:textId="77777777" w:rsidR="00510C83" w:rsidRPr="005F2669" w:rsidRDefault="00510C83" w:rsidP="00510C83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 w:rsidRPr="005F2669">
              <w:rPr>
                <w:rFonts w:ascii="Arial" w:hAnsi="Arial" w:cs="Arial"/>
                <w:sz w:val="18"/>
                <w:szCs w:val="18"/>
              </w:rPr>
              <w:lastRenderedPageBreak/>
              <w:t>certyfikat ISO 14001 lub równoważny dla producenta komputera,</w:t>
            </w:r>
          </w:p>
        </w:tc>
      </w:tr>
      <w:tr w:rsidR="00510C83" w14:paraId="46FACBE2" w14:textId="77777777" w:rsidTr="00487CBA">
        <w:tc>
          <w:tcPr>
            <w:tcW w:w="2828" w:type="dxa"/>
          </w:tcPr>
          <w:p w14:paraId="2ED319B8" w14:textId="77777777" w:rsidR="00510C83" w:rsidRPr="005F2669" w:rsidRDefault="00510C83" w:rsidP="00487CBA">
            <w:pPr>
              <w:ind w:left="0" w:firstLine="0"/>
              <w:contextualSpacing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5F2669">
              <w:rPr>
                <w:rFonts w:ascii="Arial" w:hAnsi="Arial" w:cs="Arial"/>
                <w:b/>
                <w:sz w:val="18"/>
                <w:szCs w:val="18"/>
              </w:rPr>
              <w:lastRenderedPageBreak/>
              <w:t>Gwarancja</w:t>
            </w:r>
          </w:p>
        </w:tc>
        <w:tc>
          <w:tcPr>
            <w:tcW w:w="6244" w:type="dxa"/>
          </w:tcPr>
          <w:p w14:paraId="738E7218" w14:textId="77777777" w:rsidR="00510C83" w:rsidRPr="005F2669" w:rsidRDefault="00510C83" w:rsidP="00510C83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 w:rsidRPr="005F2669">
              <w:rPr>
                <w:rFonts w:ascii="Arial" w:hAnsi="Arial" w:cs="Arial"/>
                <w:sz w:val="18"/>
                <w:szCs w:val="18"/>
              </w:rPr>
              <w:t>firma serwisująca musi posiadać autoryzację producenta komputera na świadczenie usług serwisowych,</w:t>
            </w:r>
          </w:p>
          <w:p w14:paraId="3ABC0326" w14:textId="77777777" w:rsidR="00510C83" w:rsidRPr="005F2669" w:rsidRDefault="00510C83" w:rsidP="00510C83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 w:rsidRPr="005F2669">
              <w:rPr>
                <w:rFonts w:ascii="Arial" w:hAnsi="Arial" w:cs="Arial"/>
                <w:sz w:val="18"/>
                <w:szCs w:val="18"/>
              </w:rPr>
              <w:t xml:space="preserve">36 miesięcy na części i robociznę, </w:t>
            </w:r>
          </w:p>
          <w:p w14:paraId="59D1892B" w14:textId="77777777" w:rsidR="00510C83" w:rsidRPr="005F2669" w:rsidRDefault="00510C83" w:rsidP="00510C83">
            <w:pPr>
              <w:pStyle w:val="Akapitzlist"/>
              <w:numPr>
                <w:ilvl w:val="0"/>
                <w:numId w:val="7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 w:rsidRPr="005F2669">
              <w:rPr>
                <w:rFonts w:ascii="Arial" w:hAnsi="Arial" w:cs="Arial"/>
                <w:sz w:val="18"/>
                <w:szCs w:val="18"/>
              </w:rPr>
              <w:t>możliwość sprawdzenia aktualnego okresu i poziomu wsparcia technicznego za pomocą strony internetowej producenta komputera,</w:t>
            </w:r>
          </w:p>
          <w:p w14:paraId="56881195" w14:textId="77777777" w:rsidR="00510C83" w:rsidRPr="005F2669" w:rsidRDefault="00510C83" w:rsidP="00510C83">
            <w:pPr>
              <w:pStyle w:val="Akapitzlist"/>
              <w:numPr>
                <w:ilvl w:val="0"/>
                <w:numId w:val="7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 w:rsidRPr="005F2669">
              <w:rPr>
                <w:rFonts w:ascii="Arial" w:hAnsi="Arial" w:cs="Arial"/>
                <w:sz w:val="18"/>
                <w:szCs w:val="18"/>
              </w:rPr>
              <w:t xml:space="preserve">możliwość pobrania aktualnych wersji sterowników oraz firmware za pośrednictwem strony internetowej producenta komputera również dla urządzeń z nieaktywnym wsparciem, </w:t>
            </w:r>
          </w:p>
          <w:p w14:paraId="3D176E9A" w14:textId="77777777" w:rsidR="00510C83" w:rsidRPr="005F2669" w:rsidRDefault="00510C83" w:rsidP="00510C83">
            <w:pPr>
              <w:pStyle w:val="Akapitzlist"/>
              <w:numPr>
                <w:ilvl w:val="0"/>
                <w:numId w:val="7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 w:rsidRPr="005F2669">
              <w:rPr>
                <w:rFonts w:ascii="Arial" w:hAnsi="Arial" w:cs="Arial"/>
                <w:sz w:val="18"/>
                <w:szCs w:val="18"/>
              </w:rPr>
              <w:t>realizacja wsparcia oraz zgłaszanie usterek poprzez ogólnopolską, telefoniczna infolinię techniczną oraz poprzez dedykowany bezpłatny portal online umożliwiający zarządzanie zgłoszeniami</w:t>
            </w:r>
          </w:p>
        </w:tc>
      </w:tr>
    </w:tbl>
    <w:p w14:paraId="1E6C70F3" w14:textId="77777777" w:rsidR="00510C83" w:rsidRDefault="00510C83" w:rsidP="00510C83">
      <w:pPr>
        <w:ind w:left="357"/>
        <w:rPr>
          <w:rFonts w:ascii="Arial" w:hAnsi="Arial" w:cs="Arial"/>
          <w:sz w:val="18"/>
          <w:szCs w:val="18"/>
        </w:rPr>
      </w:pPr>
    </w:p>
    <w:p w14:paraId="4135D792" w14:textId="77777777" w:rsidR="00510C83" w:rsidRDefault="00510C83" w:rsidP="00510C83">
      <w:pPr>
        <w:spacing w:line="240" w:lineRule="auto"/>
        <w:ind w:left="357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dr hab. inż. Tomasz Pawlak, 505 455 842, mgr inż. Luiza Budzyńska, 61 665 2951</w:t>
      </w:r>
    </w:p>
    <w:p w14:paraId="499BC5D8" w14:textId="77777777" w:rsidR="00510C83" w:rsidRDefault="00510C83" w:rsidP="00510C83">
      <w:pPr>
        <w:keepNext/>
        <w:spacing w:line="240" w:lineRule="auto"/>
        <w:ind w:left="357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</w:t>
      </w:r>
    </w:p>
    <w:p w14:paraId="7801C615" w14:textId="77777777" w:rsidR="00510C83" w:rsidRDefault="00510C83" w:rsidP="00510C83">
      <w:pPr>
        <w:keepNext/>
        <w:spacing w:line="240" w:lineRule="auto"/>
        <w:ind w:left="357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Osoby zainteresowane zakupem, nr telefonu</w:t>
      </w:r>
    </w:p>
    <w:p w14:paraId="771912EE" w14:textId="77777777" w:rsidR="00510C83" w:rsidRDefault="00510C83" w:rsidP="00510C83">
      <w:pPr>
        <w:keepNext/>
        <w:spacing w:line="240" w:lineRule="auto"/>
        <w:ind w:left="0" w:firstLine="0"/>
        <w:contextualSpacing/>
        <w:rPr>
          <w:rFonts w:ascii="Arial" w:hAnsi="Arial" w:cs="Arial"/>
          <w:b/>
          <w:bCs/>
          <w:sz w:val="18"/>
          <w:szCs w:val="18"/>
        </w:rPr>
      </w:pPr>
    </w:p>
    <w:p w14:paraId="17F825AE" w14:textId="79EAA0AC" w:rsidR="00510C83" w:rsidRPr="00832DDF" w:rsidRDefault="00510C83" w:rsidP="00510C83">
      <w:pPr>
        <w:keepNext/>
        <w:spacing w:line="240" w:lineRule="auto"/>
        <w:ind w:left="0" w:firstLine="0"/>
        <w:contextualSpacing/>
        <w:rPr>
          <w:rFonts w:ascii="Arial" w:hAnsi="Arial" w:cs="Arial"/>
          <w:b/>
          <w:bCs/>
          <w:sz w:val="18"/>
          <w:szCs w:val="18"/>
        </w:rPr>
      </w:pPr>
      <w:r w:rsidRPr="00832DDF">
        <w:rPr>
          <w:rFonts w:ascii="Arial" w:hAnsi="Arial" w:cs="Arial"/>
          <w:b/>
          <w:bCs/>
          <w:sz w:val="18"/>
          <w:szCs w:val="18"/>
        </w:rPr>
        <w:t xml:space="preserve">Numer </w:t>
      </w:r>
      <w:r w:rsidR="004805A9" w:rsidRPr="003F3E4E">
        <w:rPr>
          <w:b/>
          <w:bCs/>
        </w:rPr>
        <w:t>IDWew</w:t>
      </w:r>
      <w:r w:rsidRPr="00832DDF">
        <w:rPr>
          <w:rFonts w:ascii="Arial" w:hAnsi="Arial" w:cs="Arial"/>
          <w:b/>
          <w:bCs/>
          <w:sz w:val="18"/>
          <w:szCs w:val="18"/>
        </w:rPr>
        <w:t>: 7770003699-</w:t>
      </w:r>
      <w:r w:rsidRPr="00470BD1">
        <w:rPr>
          <w:rFonts w:ascii="Arial" w:hAnsi="Arial" w:cs="Arial"/>
          <w:b/>
          <w:bCs/>
          <w:sz w:val="18"/>
          <w:szCs w:val="18"/>
        </w:rPr>
        <w:t>03115</w:t>
      </w:r>
    </w:p>
    <w:p w14:paraId="02BA986F" w14:textId="77777777" w:rsidR="00C70E33" w:rsidRDefault="00C70E33" w:rsidP="00C70E33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</w:p>
    <w:sectPr w:rsidR="00C70E33" w:rsidSect="00F57A1A">
      <w:pgSz w:w="11906" w:h="16838"/>
      <w:pgMar w:top="1417" w:right="1417" w:bottom="209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E890DB" w14:textId="77777777" w:rsidR="0091349B" w:rsidRDefault="0091349B" w:rsidP="00D70FB3">
      <w:pPr>
        <w:spacing w:before="0" w:line="240" w:lineRule="auto"/>
      </w:pPr>
      <w:r>
        <w:separator/>
      </w:r>
    </w:p>
  </w:endnote>
  <w:endnote w:type="continuationSeparator" w:id="0">
    <w:p w14:paraId="26164DC1" w14:textId="77777777" w:rsidR="0091349B" w:rsidRDefault="0091349B" w:rsidP="00D70FB3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370E9E" w14:textId="77777777" w:rsidR="0091349B" w:rsidRDefault="0091349B" w:rsidP="00D70FB3">
      <w:pPr>
        <w:spacing w:before="0" w:line="240" w:lineRule="auto"/>
      </w:pPr>
      <w:r>
        <w:separator/>
      </w:r>
    </w:p>
  </w:footnote>
  <w:footnote w:type="continuationSeparator" w:id="0">
    <w:p w14:paraId="3D594349" w14:textId="77777777" w:rsidR="0091349B" w:rsidRDefault="0091349B" w:rsidP="00D70FB3">
      <w:pPr>
        <w:spacing w:before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</w:abstractNum>
  <w:abstractNum w:abstractNumId="1" w15:restartNumberingAfterBreak="0">
    <w:nsid w:val="02F633CC"/>
    <w:multiLevelType w:val="multilevel"/>
    <w:tmpl w:val="9EACCB3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3DE13B1"/>
    <w:multiLevelType w:val="multilevel"/>
    <w:tmpl w:val="51D82C8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A5E5996"/>
    <w:multiLevelType w:val="multilevel"/>
    <w:tmpl w:val="3306B64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B2113FE"/>
    <w:multiLevelType w:val="multilevel"/>
    <w:tmpl w:val="34B6736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CFF6838"/>
    <w:multiLevelType w:val="multilevel"/>
    <w:tmpl w:val="0FE40D58"/>
    <w:styleLink w:val="WWNum1"/>
    <w:lvl w:ilvl="0">
      <w:numFmt w:val="bullet"/>
      <w:lvlText w:val="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6" w15:restartNumberingAfterBreak="0">
    <w:nsid w:val="2DB65D82"/>
    <w:multiLevelType w:val="multilevel"/>
    <w:tmpl w:val="199E440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10C482F"/>
    <w:multiLevelType w:val="multilevel"/>
    <w:tmpl w:val="D86A187A"/>
    <w:styleLink w:val="WWNum2"/>
    <w:lvl w:ilvl="0">
      <w:numFmt w:val="bullet"/>
      <w:lvlText w:val="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8" w15:restartNumberingAfterBreak="0">
    <w:nsid w:val="333C3A5D"/>
    <w:multiLevelType w:val="multilevel"/>
    <w:tmpl w:val="7758DE0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5C05231"/>
    <w:multiLevelType w:val="multilevel"/>
    <w:tmpl w:val="C7520D0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C8A4ADF"/>
    <w:multiLevelType w:val="multilevel"/>
    <w:tmpl w:val="2DD8215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C355BF5"/>
    <w:multiLevelType w:val="multilevel"/>
    <w:tmpl w:val="45704EE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1480D9B"/>
    <w:multiLevelType w:val="hybridMultilevel"/>
    <w:tmpl w:val="7408BE36"/>
    <w:lvl w:ilvl="0" w:tplc="A2B0A15A">
      <w:start w:val="1"/>
      <w:numFmt w:val="bullet"/>
      <w:pStyle w:val="Przetargipunkty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B91B9F"/>
    <w:multiLevelType w:val="multilevel"/>
    <w:tmpl w:val="C79C58E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249360E"/>
    <w:multiLevelType w:val="multilevel"/>
    <w:tmpl w:val="DD76B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735277784">
    <w:abstractNumId w:val="12"/>
  </w:num>
  <w:num w:numId="2" w16cid:durableId="1384603431">
    <w:abstractNumId w:val="5"/>
  </w:num>
  <w:num w:numId="3" w16cid:durableId="1525829709">
    <w:abstractNumId w:val="7"/>
  </w:num>
  <w:num w:numId="4" w16cid:durableId="1701974699">
    <w:abstractNumId w:val="9"/>
  </w:num>
  <w:num w:numId="5" w16cid:durableId="965351191">
    <w:abstractNumId w:val="2"/>
  </w:num>
  <w:num w:numId="6" w16cid:durableId="1669551398">
    <w:abstractNumId w:val="14"/>
  </w:num>
  <w:num w:numId="7" w16cid:durableId="739447088">
    <w:abstractNumId w:val="10"/>
  </w:num>
  <w:num w:numId="8" w16cid:durableId="644773379">
    <w:abstractNumId w:val="6"/>
  </w:num>
  <w:num w:numId="9" w16cid:durableId="779298355">
    <w:abstractNumId w:val="3"/>
  </w:num>
  <w:num w:numId="10" w16cid:durableId="895775500">
    <w:abstractNumId w:val="11"/>
  </w:num>
  <w:num w:numId="11" w16cid:durableId="768889103">
    <w:abstractNumId w:val="1"/>
  </w:num>
  <w:num w:numId="12" w16cid:durableId="605968072">
    <w:abstractNumId w:val="4"/>
  </w:num>
  <w:num w:numId="13" w16cid:durableId="763035781">
    <w:abstractNumId w:val="13"/>
  </w:num>
  <w:num w:numId="14" w16cid:durableId="205486558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4B01"/>
    <w:rsid w:val="00002D2C"/>
    <w:rsid w:val="00011315"/>
    <w:rsid w:val="000412C5"/>
    <w:rsid w:val="00044A04"/>
    <w:rsid w:val="00046F46"/>
    <w:rsid w:val="00052825"/>
    <w:rsid w:val="00052D86"/>
    <w:rsid w:val="000570F5"/>
    <w:rsid w:val="0006536D"/>
    <w:rsid w:val="00076D58"/>
    <w:rsid w:val="0008615A"/>
    <w:rsid w:val="000B0A29"/>
    <w:rsid w:val="000B2D10"/>
    <w:rsid w:val="000C0B10"/>
    <w:rsid w:val="000C464D"/>
    <w:rsid w:val="000E6862"/>
    <w:rsid w:val="000F70C0"/>
    <w:rsid w:val="00105ACD"/>
    <w:rsid w:val="00111171"/>
    <w:rsid w:val="00117871"/>
    <w:rsid w:val="00117C66"/>
    <w:rsid w:val="0014337E"/>
    <w:rsid w:val="0016471A"/>
    <w:rsid w:val="00174921"/>
    <w:rsid w:val="00174BFF"/>
    <w:rsid w:val="00194807"/>
    <w:rsid w:val="00195185"/>
    <w:rsid w:val="001A5B99"/>
    <w:rsid w:val="001B3D80"/>
    <w:rsid w:val="001B4EDD"/>
    <w:rsid w:val="001B594C"/>
    <w:rsid w:val="001C18A6"/>
    <w:rsid w:val="001C3C47"/>
    <w:rsid w:val="001D59EC"/>
    <w:rsid w:val="001F28F9"/>
    <w:rsid w:val="001F6FAF"/>
    <w:rsid w:val="001F7695"/>
    <w:rsid w:val="00210A13"/>
    <w:rsid w:val="00244D2D"/>
    <w:rsid w:val="002473DC"/>
    <w:rsid w:val="00265FA9"/>
    <w:rsid w:val="00267E2B"/>
    <w:rsid w:val="00286D31"/>
    <w:rsid w:val="002A569D"/>
    <w:rsid w:val="002B167E"/>
    <w:rsid w:val="002D0FEB"/>
    <w:rsid w:val="002D2575"/>
    <w:rsid w:val="0030725E"/>
    <w:rsid w:val="00323D84"/>
    <w:rsid w:val="00326C7F"/>
    <w:rsid w:val="003532EE"/>
    <w:rsid w:val="00353F10"/>
    <w:rsid w:val="00354B01"/>
    <w:rsid w:val="003573AE"/>
    <w:rsid w:val="003637A8"/>
    <w:rsid w:val="00373DEB"/>
    <w:rsid w:val="00380728"/>
    <w:rsid w:val="003832F4"/>
    <w:rsid w:val="003916A4"/>
    <w:rsid w:val="003B2F0B"/>
    <w:rsid w:val="003D42D6"/>
    <w:rsid w:val="003F4EE1"/>
    <w:rsid w:val="004126C1"/>
    <w:rsid w:val="00464C12"/>
    <w:rsid w:val="004651A4"/>
    <w:rsid w:val="00470AEB"/>
    <w:rsid w:val="00470BD1"/>
    <w:rsid w:val="004764D6"/>
    <w:rsid w:val="004805A9"/>
    <w:rsid w:val="00490DD6"/>
    <w:rsid w:val="004C2CBC"/>
    <w:rsid w:val="004C68CE"/>
    <w:rsid w:val="004D1A6E"/>
    <w:rsid w:val="005005C4"/>
    <w:rsid w:val="005070AF"/>
    <w:rsid w:val="00510C83"/>
    <w:rsid w:val="00512B2F"/>
    <w:rsid w:val="005229C4"/>
    <w:rsid w:val="0052486D"/>
    <w:rsid w:val="0054636A"/>
    <w:rsid w:val="005568AA"/>
    <w:rsid w:val="00566CA5"/>
    <w:rsid w:val="0056758D"/>
    <w:rsid w:val="0058066A"/>
    <w:rsid w:val="00583513"/>
    <w:rsid w:val="00596638"/>
    <w:rsid w:val="005978D0"/>
    <w:rsid w:val="005B3186"/>
    <w:rsid w:val="005B6AC7"/>
    <w:rsid w:val="005C0F10"/>
    <w:rsid w:val="00600C73"/>
    <w:rsid w:val="00601389"/>
    <w:rsid w:val="006062A3"/>
    <w:rsid w:val="00660BC7"/>
    <w:rsid w:val="0067547A"/>
    <w:rsid w:val="00685428"/>
    <w:rsid w:val="00692CDF"/>
    <w:rsid w:val="006956BF"/>
    <w:rsid w:val="006A4DE4"/>
    <w:rsid w:val="006A5556"/>
    <w:rsid w:val="006B1CC6"/>
    <w:rsid w:val="006B69FE"/>
    <w:rsid w:val="006C3F9C"/>
    <w:rsid w:val="006C479D"/>
    <w:rsid w:val="006E2881"/>
    <w:rsid w:val="006E5918"/>
    <w:rsid w:val="0070406C"/>
    <w:rsid w:val="00707AF6"/>
    <w:rsid w:val="0072726D"/>
    <w:rsid w:val="00727A33"/>
    <w:rsid w:val="00764AAB"/>
    <w:rsid w:val="00773595"/>
    <w:rsid w:val="007774D8"/>
    <w:rsid w:val="00784986"/>
    <w:rsid w:val="0078703A"/>
    <w:rsid w:val="007C2131"/>
    <w:rsid w:val="0080330A"/>
    <w:rsid w:val="00811A7A"/>
    <w:rsid w:val="008255F9"/>
    <w:rsid w:val="00836519"/>
    <w:rsid w:val="008569E4"/>
    <w:rsid w:val="0086140B"/>
    <w:rsid w:val="00861B6C"/>
    <w:rsid w:val="00861B94"/>
    <w:rsid w:val="00871D84"/>
    <w:rsid w:val="00872C4B"/>
    <w:rsid w:val="008760F7"/>
    <w:rsid w:val="008B2181"/>
    <w:rsid w:val="008D1DC3"/>
    <w:rsid w:val="008D49CB"/>
    <w:rsid w:val="008D53C9"/>
    <w:rsid w:val="008F39E8"/>
    <w:rsid w:val="00906885"/>
    <w:rsid w:val="0091349B"/>
    <w:rsid w:val="00926CB1"/>
    <w:rsid w:val="0093040C"/>
    <w:rsid w:val="00940B5A"/>
    <w:rsid w:val="009519A0"/>
    <w:rsid w:val="00960E71"/>
    <w:rsid w:val="00967B90"/>
    <w:rsid w:val="00976FDD"/>
    <w:rsid w:val="009961E8"/>
    <w:rsid w:val="009968DC"/>
    <w:rsid w:val="009A4536"/>
    <w:rsid w:val="009E20D6"/>
    <w:rsid w:val="009E49AA"/>
    <w:rsid w:val="00A047CB"/>
    <w:rsid w:val="00A25E4A"/>
    <w:rsid w:val="00A52B4C"/>
    <w:rsid w:val="00A54AB4"/>
    <w:rsid w:val="00A73219"/>
    <w:rsid w:val="00A83C51"/>
    <w:rsid w:val="00AA0116"/>
    <w:rsid w:val="00AA49A3"/>
    <w:rsid w:val="00AC0B3E"/>
    <w:rsid w:val="00AC172D"/>
    <w:rsid w:val="00AC30AD"/>
    <w:rsid w:val="00AE4D84"/>
    <w:rsid w:val="00AE728F"/>
    <w:rsid w:val="00B5226C"/>
    <w:rsid w:val="00B62B6C"/>
    <w:rsid w:val="00B82C66"/>
    <w:rsid w:val="00B83E49"/>
    <w:rsid w:val="00BA1437"/>
    <w:rsid w:val="00BB35E5"/>
    <w:rsid w:val="00BD482B"/>
    <w:rsid w:val="00BE3B1A"/>
    <w:rsid w:val="00BE6259"/>
    <w:rsid w:val="00C00346"/>
    <w:rsid w:val="00C227AD"/>
    <w:rsid w:val="00C25301"/>
    <w:rsid w:val="00C314F9"/>
    <w:rsid w:val="00C36534"/>
    <w:rsid w:val="00C45A76"/>
    <w:rsid w:val="00C45EEE"/>
    <w:rsid w:val="00C47049"/>
    <w:rsid w:val="00C51779"/>
    <w:rsid w:val="00C53D5A"/>
    <w:rsid w:val="00C5410A"/>
    <w:rsid w:val="00C70E33"/>
    <w:rsid w:val="00C71666"/>
    <w:rsid w:val="00C83544"/>
    <w:rsid w:val="00C92E75"/>
    <w:rsid w:val="00CB681A"/>
    <w:rsid w:val="00CD0E82"/>
    <w:rsid w:val="00CD6777"/>
    <w:rsid w:val="00CE24AA"/>
    <w:rsid w:val="00CF0C64"/>
    <w:rsid w:val="00D22B74"/>
    <w:rsid w:val="00D27E3B"/>
    <w:rsid w:val="00D27FB4"/>
    <w:rsid w:val="00D60D33"/>
    <w:rsid w:val="00D61CED"/>
    <w:rsid w:val="00D70FB3"/>
    <w:rsid w:val="00D72A01"/>
    <w:rsid w:val="00D81343"/>
    <w:rsid w:val="00D84DCC"/>
    <w:rsid w:val="00D91E7E"/>
    <w:rsid w:val="00D96FD4"/>
    <w:rsid w:val="00D975FF"/>
    <w:rsid w:val="00DB294B"/>
    <w:rsid w:val="00DB659D"/>
    <w:rsid w:val="00DD4608"/>
    <w:rsid w:val="00DE30C6"/>
    <w:rsid w:val="00E016AC"/>
    <w:rsid w:val="00E0378B"/>
    <w:rsid w:val="00E06781"/>
    <w:rsid w:val="00E112E1"/>
    <w:rsid w:val="00E158C4"/>
    <w:rsid w:val="00E15987"/>
    <w:rsid w:val="00E242D3"/>
    <w:rsid w:val="00E2528A"/>
    <w:rsid w:val="00E4226A"/>
    <w:rsid w:val="00E610ED"/>
    <w:rsid w:val="00E72B32"/>
    <w:rsid w:val="00E94315"/>
    <w:rsid w:val="00EB1543"/>
    <w:rsid w:val="00EB45A8"/>
    <w:rsid w:val="00EC44A1"/>
    <w:rsid w:val="00ED5DC9"/>
    <w:rsid w:val="00F00D28"/>
    <w:rsid w:val="00F02864"/>
    <w:rsid w:val="00F064E6"/>
    <w:rsid w:val="00F26984"/>
    <w:rsid w:val="00F41793"/>
    <w:rsid w:val="00F57A1A"/>
    <w:rsid w:val="00F97DEC"/>
    <w:rsid w:val="00FA49CB"/>
    <w:rsid w:val="00FC2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7046F2"/>
  <w15:chartTrackingRefBased/>
  <w15:docId w15:val="{A06A5506-65CA-400D-AC59-363CD4B7D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0BD1"/>
    <w:pPr>
      <w:spacing w:before="120" w:after="0" w:line="360" w:lineRule="auto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267E2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link w:val="Nagwek3Znak"/>
    <w:uiPriority w:val="9"/>
    <w:qFormat/>
    <w:rsid w:val="00044A04"/>
    <w:pPr>
      <w:spacing w:before="100" w:beforeAutospacing="1" w:after="100" w:afterAutospacing="1" w:line="240" w:lineRule="auto"/>
      <w:ind w:left="0" w:firstLine="0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011315"/>
    <w:pPr>
      <w:ind w:left="720"/>
      <w:contextualSpacing/>
    </w:pPr>
  </w:style>
  <w:style w:type="table" w:styleId="Tabela-Siatka">
    <w:name w:val="Table Grid"/>
    <w:basedOn w:val="Standardowy"/>
    <w:uiPriority w:val="59"/>
    <w:rsid w:val="00011315"/>
    <w:pPr>
      <w:spacing w:after="0" w:line="240" w:lineRule="auto"/>
      <w:ind w:left="714" w:hanging="357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11315"/>
    <w:rPr>
      <w:b/>
      <w:bCs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131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1315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315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1315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1315"/>
    <w:rPr>
      <w:rFonts w:ascii="Segoe UI" w:hAnsi="Segoe UI" w:cs="Segoe UI"/>
      <w:sz w:val="18"/>
      <w:szCs w:val="18"/>
    </w:rPr>
  </w:style>
  <w:style w:type="table" w:customStyle="1" w:styleId="TableGrid">
    <w:name w:val="TableGrid"/>
    <w:rsid w:val="008760F7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nyWeb">
    <w:name w:val="Normal (Web)"/>
    <w:basedOn w:val="Normalny"/>
    <w:uiPriority w:val="99"/>
    <w:unhideWhenUsed/>
    <w:qFormat/>
    <w:rsid w:val="008D1DC3"/>
    <w:pPr>
      <w:spacing w:before="100" w:beforeAutospacing="1" w:after="119" w:line="240" w:lineRule="auto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qFormat/>
    <w:rsid w:val="008D1DC3"/>
    <w:pPr>
      <w:spacing w:after="0" w:line="240" w:lineRule="auto"/>
      <w:ind w:left="714" w:hanging="357"/>
      <w:jc w:val="both"/>
    </w:pPr>
    <w:rPr>
      <w:rFonts w:ascii="Calibri" w:eastAsia="Calibri" w:hAnsi="Calibri" w:cs="Times New Roman"/>
    </w:rPr>
  </w:style>
  <w:style w:type="paragraph" w:customStyle="1" w:styleId="Default">
    <w:name w:val="Default"/>
    <w:qFormat/>
    <w:rsid w:val="008D1DC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D70FB3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0FB3"/>
  </w:style>
  <w:style w:type="paragraph" w:styleId="Stopka">
    <w:name w:val="footer"/>
    <w:basedOn w:val="Normalny"/>
    <w:link w:val="StopkaZnak"/>
    <w:uiPriority w:val="99"/>
    <w:unhideWhenUsed/>
    <w:rsid w:val="00D70FB3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0FB3"/>
  </w:style>
  <w:style w:type="table" w:customStyle="1" w:styleId="Przetargi">
    <w:name w:val="Przetargi"/>
    <w:basedOn w:val="Standardowy"/>
    <w:uiPriority w:val="99"/>
    <w:rsid w:val="00EC44A1"/>
    <w:pPr>
      <w:spacing w:before="20" w:after="20" w:line="240" w:lineRule="auto"/>
      <w:ind w:left="28" w:right="28"/>
    </w:pPr>
    <w:rPr>
      <w:rFonts w:ascii="Arial" w:hAnsi="Arial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left w:w="57" w:type="dxa"/>
        <w:bottom w:w="57" w:type="dxa"/>
        <w:right w:w="57" w:type="dxa"/>
      </w:tblCellMar>
    </w:tblPr>
    <w:tcPr>
      <w:shd w:val="clear" w:color="auto" w:fill="auto"/>
    </w:tcPr>
    <w:tblStylePr w:type="firstRow">
      <w:rPr>
        <w:rFonts w:ascii="Arial" w:hAnsi="Arial"/>
        <w:b/>
        <w:sz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auto"/>
      </w:tcPr>
    </w:tblStylePr>
    <w:tblStylePr w:type="firstCol">
      <w:rPr>
        <w:rFonts w:ascii="Arial" w:hAnsi="Arial"/>
        <w:b/>
        <w:sz w:val="18"/>
      </w:rPr>
    </w:tblStylePr>
  </w:style>
  <w:style w:type="paragraph" w:customStyle="1" w:styleId="Przetargipunkty">
    <w:name w:val="Przetargi punkty"/>
    <w:basedOn w:val="Akapitzlist"/>
    <w:link w:val="PrzetargipunktyZnak"/>
    <w:qFormat/>
    <w:rsid w:val="008D49CB"/>
    <w:pPr>
      <w:numPr>
        <w:numId w:val="1"/>
      </w:numPr>
      <w:spacing w:before="0" w:line="240" w:lineRule="auto"/>
      <w:ind w:left="397" w:hanging="227"/>
      <w:jc w:val="left"/>
    </w:pPr>
    <w:rPr>
      <w:rFonts w:ascii="Arial" w:hAnsi="Arial" w:cs="Arial"/>
      <w:sz w:val="18"/>
      <w:szCs w:val="18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8D49CB"/>
  </w:style>
  <w:style w:type="character" w:customStyle="1" w:styleId="PrzetargipunktyZnak">
    <w:name w:val="Przetargi punkty Znak"/>
    <w:basedOn w:val="AkapitzlistZnak"/>
    <w:link w:val="Przetargipunkty"/>
    <w:rsid w:val="008D49CB"/>
    <w:rPr>
      <w:rFonts w:ascii="Arial" w:hAnsi="Arial" w:cs="Arial"/>
      <w:sz w:val="18"/>
      <w:szCs w:val="18"/>
    </w:rPr>
  </w:style>
  <w:style w:type="paragraph" w:customStyle="1" w:styleId="Przetargisekcje">
    <w:name w:val="Przetargi sekcje"/>
    <w:basedOn w:val="Normalny"/>
    <w:link w:val="PrzetargisekcjeZnak"/>
    <w:qFormat/>
    <w:rsid w:val="005005C4"/>
    <w:pPr>
      <w:spacing w:before="0" w:line="240" w:lineRule="auto"/>
      <w:ind w:left="0" w:right="28" w:firstLine="0"/>
      <w:jc w:val="left"/>
    </w:pPr>
    <w:rPr>
      <w:rFonts w:ascii="Arial" w:eastAsiaTheme="minorEastAsia" w:hAnsi="Arial" w:cs="Arial"/>
      <w:sz w:val="18"/>
      <w:szCs w:val="18"/>
      <w:lang w:eastAsia="pl-PL"/>
    </w:rPr>
  </w:style>
  <w:style w:type="paragraph" w:customStyle="1" w:styleId="Przetargipierwszywiersz">
    <w:name w:val="Przetargi pierwszy wiersz"/>
    <w:basedOn w:val="Normalny"/>
    <w:link w:val="PrzetargipierwszywierszZnak"/>
    <w:autoRedefine/>
    <w:qFormat/>
    <w:rsid w:val="001B4EDD"/>
    <w:pPr>
      <w:ind w:left="357" w:right="28"/>
      <w:jc w:val="center"/>
    </w:pPr>
    <w:rPr>
      <w:rFonts w:ascii="Arial" w:eastAsia="Arial" w:hAnsi="Arial" w:cs="Arial"/>
      <w:sz w:val="20"/>
      <w:lang w:eastAsia="pl-PL"/>
    </w:rPr>
  </w:style>
  <w:style w:type="character" w:customStyle="1" w:styleId="PrzetargisekcjeZnak">
    <w:name w:val="Przetargi sekcje Znak"/>
    <w:basedOn w:val="Domylnaczcionkaakapitu"/>
    <w:link w:val="Przetargisekcje"/>
    <w:rsid w:val="005005C4"/>
    <w:rPr>
      <w:rFonts w:ascii="Arial" w:eastAsiaTheme="minorEastAsia" w:hAnsi="Arial" w:cs="Arial"/>
      <w:sz w:val="18"/>
      <w:szCs w:val="18"/>
      <w:lang w:eastAsia="pl-PL"/>
    </w:rPr>
  </w:style>
  <w:style w:type="character" w:customStyle="1" w:styleId="PrzetargipierwszywierszZnak">
    <w:name w:val="Przetargi pierwszy wiersz Znak"/>
    <w:basedOn w:val="Domylnaczcionkaakapitu"/>
    <w:link w:val="Przetargipierwszywiersz"/>
    <w:rsid w:val="001B4EDD"/>
    <w:rPr>
      <w:rFonts w:ascii="Arial" w:eastAsia="Arial" w:hAnsi="Arial" w:cs="Arial"/>
      <w:sz w:val="20"/>
      <w:lang w:eastAsia="pl-PL"/>
    </w:rPr>
  </w:style>
  <w:style w:type="table" w:customStyle="1" w:styleId="Przetargi1">
    <w:name w:val="Przetargi1"/>
    <w:basedOn w:val="Standardowy"/>
    <w:uiPriority w:val="99"/>
    <w:rsid w:val="00BD482B"/>
    <w:pPr>
      <w:spacing w:before="20" w:after="20" w:line="240" w:lineRule="auto"/>
      <w:ind w:left="28" w:right="28"/>
    </w:pPr>
    <w:rPr>
      <w:rFonts w:ascii="Arial" w:hAnsi="Arial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left w:w="57" w:type="dxa"/>
        <w:bottom w:w="57" w:type="dxa"/>
        <w:right w:w="57" w:type="dxa"/>
      </w:tblCellMar>
    </w:tblPr>
    <w:tcPr>
      <w:shd w:val="clear" w:color="auto" w:fill="auto"/>
    </w:tcPr>
    <w:tblStylePr w:type="firstRow">
      <w:rPr>
        <w:rFonts w:ascii="Arial" w:hAnsi="Arial"/>
        <w:b/>
        <w:sz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auto"/>
      </w:tcPr>
    </w:tblStylePr>
    <w:tblStylePr w:type="firstCol">
      <w:rPr>
        <w:rFonts w:ascii="Arial" w:hAnsi="Arial"/>
        <w:b/>
        <w:sz w:val="18"/>
      </w:rPr>
    </w:tblStylePr>
  </w:style>
  <w:style w:type="table" w:styleId="Zwykatabela1">
    <w:name w:val="Plain Table 1"/>
    <w:basedOn w:val="Standardowy"/>
    <w:uiPriority w:val="41"/>
    <w:rsid w:val="004764D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fontstyle01">
    <w:name w:val="fontstyle01"/>
    <w:basedOn w:val="Domylnaczcionkaakapitu"/>
    <w:rsid w:val="005229C4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omylnaczcionkaakapitu"/>
    <w:rsid w:val="005229C4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E94315"/>
    <w:pPr>
      <w:suppressAutoHyphens/>
      <w:spacing w:before="0" w:after="140" w:line="276" w:lineRule="auto"/>
    </w:pPr>
  </w:style>
  <w:style w:type="character" w:customStyle="1" w:styleId="TekstpodstawowyZnak">
    <w:name w:val="Tekst podstawowy Znak"/>
    <w:basedOn w:val="Domylnaczcionkaakapitu"/>
    <w:link w:val="Tekstpodstawowy"/>
    <w:uiPriority w:val="1"/>
    <w:rsid w:val="00E94315"/>
  </w:style>
  <w:style w:type="paragraph" w:styleId="Tytu">
    <w:name w:val="Title"/>
    <w:basedOn w:val="Normalny"/>
    <w:link w:val="TytuZnak"/>
    <w:uiPriority w:val="10"/>
    <w:qFormat/>
    <w:rsid w:val="00E94315"/>
    <w:pPr>
      <w:widowControl w:val="0"/>
      <w:autoSpaceDE w:val="0"/>
      <w:autoSpaceDN w:val="0"/>
      <w:spacing w:before="206" w:line="240" w:lineRule="auto"/>
      <w:ind w:left="236" w:right="99" w:firstLine="0"/>
      <w:jc w:val="left"/>
    </w:pPr>
    <w:rPr>
      <w:rFonts w:ascii="Calibri" w:eastAsia="Calibri" w:hAnsi="Calibri" w:cs="Calibri"/>
      <w:b/>
      <w:bCs/>
    </w:rPr>
  </w:style>
  <w:style w:type="character" w:customStyle="1" w:styleId="TytuZnak">
    <w:name w:val="Tytuł Znak"/>
    <w:basedOn w:val="Domylnaczcionkaakapitu"/>
    <w:link w:val="Tytu"/>
    <w:uiPriority w:val="10"/>
    <w:rsid w:val="00E94315"/>
    <w:rPr>
      <w:rFonts w:ascii="Calibri" w:eastAsia="Calibri" w:hAnsi="Calibri" w:cs="Calibri"/>
      <w:b/>
      <w:bCs/>
    </w:rPr>
  </w:style>
  <w:style w:type="paragraph" w:customStyle="1" w:styleId="TableParagraph">
    <w:name w:val="Table Paragraph"/>
    <w:basedOn w:val="Normalny"/>
    <w:uiPriority w:val="1"/>
    <w:qFormat/>
    <w:rsid w:val="00E94315"/>
    <w:pPr>
      <w:widowControl w:val="0"/>
      <w:autoSpaceDE w:val="0"/>
      <w:autoSpaceDN w:val="0"/>
      <w:spacing w:before="0" w:line="240" w:lineRule="auto"/>
      <w:ind w:left="501" w:firstLine="0"/>
      <w:jc w:val="left"/>
    </w:pPr>
    <w:rPr>
      <w:rFonts w:ascii="Arial" w:eastAsia="Arial" w:hAnsi="Arial" w:cs="Arial"/>
    </w:rPr>
  </w:style>
  <w:style w:type="table" w:customStyle="1" w:styleId="TableNormal">
    <w:name w:val="Table Normal"/>
    <w:uiPriority w:val="2"/>
    <w:semiHidden/>
    <w:qFormat/>
    <w:rsid w:val="00E94315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object">
    <w:name w:val="object"/>
    <w:basedOn w:val="Domylnaczcionkaakapitu"/>
    <w:rsid w:val="005C0F10"/>
  </w:style>
  <w:style w:type="character" w:customStyle="1" w:styleId="Nagwek3Znak">
    <w:name w:val="Nagłówek 3 Znak"/>
    <w:basedOn w:val="Domylnaczcionkaakapitu"/>
    <w:link w:val="Nagwek3"/>
    <w:uiPriority w:val="9"/>
    <w:rsid w:val="00044A04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attribute-name">
    <w:name w:val="attribute-name"/>
    <w:basedOn w:val="Domylnaczcionkaakapitu"/>
    <w:rsid w:val="009961E8"/>
  </w:style>
  <w:style w:type="character" w:customStyle="1" w:styleId="attribute-value">
    <w:name w:val="attribute-value"/>
    <w:basedOn w:val="Domylnaczcionkaakapitu"/>
    <w:rsid w:val="009961E8"/>
  </w:style>
  <w:style w:type="character" w:customStyle="1" w:styleId="Nagwek1Znak">
    <w:name w:val="Nagłówek 1 Znak"/>
    <w:basedOn w:val="Domylnaczcionkaakapitu"/>
    <w:link w:val="Nagwek1"/>
    <w:uiPriority w:val="9"/>
    <w:rsid w:val="00267E2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customStyle="1" w:styleId="Tabela-Siatka1">
    <w:name w:val="Tabela - Siatka1"/>
    <w:basedOn w:val="Standardowy"/>
    <w:next w:val="Tabela-Siatka"/>
    <w:uiPriority w:val="59"/>
    <w:rsid w:val="002D0FEB"/>
    <w:pPr>
      <w:spacing w:after="0" w:line="240" w:lineRule="auto"/>
      <w:ind w:left="714" w:hanging="357"/>
      <w:jc w:val="both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2D0FEB"/>
    <w:pPr>
      <w:spacing w:after="0" w:line="240" w:lineRule="auto"/>
      <w:ind w:left="714" w:hanging="357"/>
      <w:jc w:val="both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2D0FEB"/>
    <w:pPr>
      <w:suppressAutoHyphens/>
      <w:spacing w:after="0" w:line="240" w:lineRule="auto"/>
      <w:jc w:val="both"/>
    </w:pPr>
    <w:rPr>
      <w:rFonts w:ascii="Calibri" w:eastAsia="Calibri" w:hAnsi="Calibri"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2D0FEB"/>
    <w:pPr>
      <w:spacing w:after="0" w:line="240" w:lineRule="auto"/>
      <w:ind w:left="714" w:hanging="357"/>
      <w:jc w:val="both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E610ED"/>
    <w:pPr>
      <w:spacing w:after="0" w:line="240" w:lineRule="auto"/>
      <w:ind w:left="714" w:hanging="357"/>
      <w:jc w:val="both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F28F9"/>
    <w:rPr>
      <w:color w:val="0563C1" w:themeColor="hyperlink"/>
      <w:u w:val="single"/>
    </w:rPr>
  </w:style>
  <w:style w:type="table" w:customStyle="1" w:styleId="Tabela-Siatka6">
    <w:name w:val="Tabela - Siatka6"/>
    <w:basedOn w:val="Standardowy"/>
    <w:next w:val="Tabela-Siatka"/>
    <w:uiPriority w:val="59"/>
    <w:rsid w:val="001F28F9"/>
    <w:pPr>
      <w:suppressAutoHyphens/>
      <w:spacing w:after="0" w:line="240" w:lineRule="auto"/>
      <w:jc w:val="both"/>
    </w:pPr>
    <w:rPr>
      <w:rFonts w:ascii="Calibri" w:eastAsia="Calibri" w:hAnsi="Calibri"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59"/>
    <w:rsid w:val="001F28F9"/>
    <w:pPr>
      <w:spacing w:after="0" w:line="240" w:lineRule="auto"/>
      <w:ind w:left="714" w:hanging="357"/>
      <w:jc w:val="both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rsid w:val="001F28F9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one" w:sz="0" w:space="0" w:color="auto" w:frame="1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UyteHipercze">
    <w:name w:val="FollowedHyperlink"/>
    <w:basedOn w:val="Domylnaczcionkaakapitu"/>
    <w:uiPriority w:val="99"/>
    <w:semiHidden/>
    <w:unhideWhenUsed/>
    <w:rsid w:val="001F28F9"/>
    <w:rPr>
      <w:color w:val="954F72" w:themeColor="followedHyperlink"/>
      <w:u w:val="single"/>
    </w:rPr>
  </w:style>
  <w:style w:type="paragraph" w:customStyle="1" w:styleId="Standard">
    <w:name w:val="Standard"/>
    <w:rsid w:val="00C70E33"/>
    <w:pPr>
      <w:suppressAutoHyphens/>
      <w:autoSpaceDN w:val="0"/>
      <w:spacing w:before="120" w:after="0" w:line="360" w:lineRule="auto"/>
      <w:ind w:left="714" w:hanging="357"/>
      <w:jc w:val="both"/>
      <w:textAlignment w:val="baseline"/>
    </w:pPr>
    <w:rPr>
      <w:rFonts w:ascii="Calibri" w:eastAsia="Calibri" w:hAnsi="Calibri" w:cs="Tahoma"/>
    </w:rPr>
  </w:style>
  <w:style w:type="numbering" w:customStyle="1" w:styleId="WWNum1">
    <w:name w:val="WWNum1"/>
    <w:basedOn w:val="Bezlisty"/>
    <w:rsid w:val="00C70E33"/>
    <w:pPr>
      <w:numPr>
        <w:numId w:val="2"/>
      </w:numPr>
    </w:pPr>
  </w:style>
  <w:style w:type="numbering" w:customStyle="1" w:styleId="WWNum2">
    <w:name w:val="WWNum2"/>
    <w:basedOn w:val="Bezlisty"/>
    <w:rsid w:val="00C70E33"/>
    <w:pPr>
      <w:numPr>
        <w:numId w:val="3"/>
      </w:numPr>
    </w:pPr>
  </w:style>
  <w:style w:type="paragraph" w:customStyle="1" w:styleId="Zawartoramki">
    <w:name w:val="Zawartość ramki"/>
    <w:basedOn w:val="Normalny"/>
    <w:qFormat/>
    <w:rsid w:val="00C70E33"/>
    <w:pPr>
      <w:suppressAutoHyphens/>
      <w:spacing w:before="41" w:line="240" w:lineRule="auto"/>
      <w:ind w:left="720" w:hanging="720"/>
      <w:jc w:val="left"/>
    </w:pPr>
  </w:style>
  <w:style w:type="paragraph" w:styleId="Legenda">
    <w:name w:val="caption"/>
    <w:basedOn w:val="Normalny"/>
    <w:next w:val="Normalny"/>
    <w:uiPriority w:val="35"/>
    <w:unhideWhenUsed/>
    <w:qFormat/>
    <w:rsid w:val="0052486D"/>
    <w:pPr>
      <w:spacing w:before="0"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8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5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1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4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811C27-A4A9-4615-91D5-BBA4B75A4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12</Pages>
  <Words>2924</Words>
  <Characters>17546</Characters>
  <Application>Microsoft Office Word</Application>
  <DocSecurity>0</DocSecurity>
  <Lines>146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Malecha</dc:creator>
  <cp:keywords/>
  <dc:description/>
  <cp:lastModifiedBy>Magdalena Kominek</cp:lastModifiedBy>
  <cp:revision>146</cp:revision>
  <dcterms:created xsi:type="dcterms:W3CDTF">2025-03-31T08:47:00Z</dcterms:created>
  <dcterms:modified xsi:type="dcterms:W3CDTF">2026-02-18T07:20:00Z</dcterms:modified>
</cp:coreProperties>
</file>